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0"/>
          <w:szCs w:val="50"/>
          <w:u w:val="single"/>
        </w:rPr>
      </w:pPr>
      <w:r w:rsidDel="00000000" w:rsidR="00000000" w:rsidRPr="00000000">
        <w:rPr>
          <w:rFonts w:ascii="Arial" w:cs="Arial" w:eastAsia="Arial" w:hAnsi="Arial"/>
          <w:b w:val="1"/>
          <w:sz w:val="50"/>
          <w:szCs w:val="50"/>
          <w:u w:val="single"/>
          <w:rtl w:val="0"/>
        </w:rPr>
        <w:t xml:space="preserve">Fees Policy </w:t>
      </w:r>
    </w:p>
    <w:p w:rsidR="00000000" w:rsidDel="00000000" w:rsidP="00000000" w:rsidRDefault="00000000" w:rsidRPr="00000000" w14:paraId="00000002">
      <w:pPr>
        <w:rPr>
          <w:rFonts w:ascii="Arial" w:cs="Arial" w:eastAsia="Arial" w:hAnsi="Arial"/>
          <w:sz w:val="28"/>
          <w:szCs w:val="28"/>
        </w:rPr>
      </w:pPr>
      <w:r w:rsidDel="00000000" w:rsidR="00000000" w:rsidRPr="00000000">
        <w:rPr>
          <w:rFonts w:ascii="Arial" w:cs="Arial" w:eastAsia="Arial" w:hAnsi="Arial"/>
          <w:color w:val="333333"/>
          <w:sz w:val="25"/>
          <w:szCs w:val="25"/>
          <w:highlight w:val="white"/>
          <w:rtl w:val="0"/>
        </w:rPr>
        <w:t xml:space="preserve">Abington Annexe Community Childcare is a registered charity and therefore all income received from either fees or funding is retained to cover rent, staff wages, replace equipment and update resources.</w:t>
      </w:r>
      <w:r w:rsidDel="00000000" w:rsidR="00000000" w:rsidRPr="00000000">
        <w:rPr>
          <w:rtl w:val="0"/>
        </w:rPr>
      </w:r>
    </w:p>
    <w:p w:rsidR="00000000" w:rsidDel="00000000" w:rsidP="00000000" w:rsidRDefault="00000000" w:rsidRPr="00000000" w14:paraId="00000003">
      <w:pPr>
        <w:rPr>
          <w:rFonts w:ascii="Arial" w:cs="Arial" w:eastAsia="Arial" w:hAnsi="Arial"/>
          <w:b w:val="1"/>
          <w:sz w:val="30"/>
          <w:szCs w:val="30"/>
          <w:u w:val="single"/>
        </w:rPr>
      </w:pPr>
      <w:r w:rsidDel="00000000" w:rsidR="00000000" w:rsidRPr="00000000">
        <w:rPr>
          <w:rFonts w:ascii="Arial" w:cs="Arial" w:eastAsia="Arial" w:hAnsi="Arial"/>
          <w:b w:val="1"/>
          <w:sz w:val="30"/>
          <w:szCs w:val="30"/>
          <w:u w:val="single"/>
          <w:rtl w:val="0"/>
        </w:rPr>
        <w:t xml:space="preserve">Abington Preschool</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As of 22nd April 2025 the following fees will apply.</w:t>
      </w:r>
    </w:p>
    <w:tbl>
      <w:tblPr>
        <w:tblStyle w:val="Table1"/>
        <w:tblW w:w="9025.51181102362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9.6239926822004"/>
        <w:gridCol w:w="1618.9719545853554"/>
        <w:gridCol w:w="1618.9719545853554"/>
        <w:gridCol w:w="1618.9719545853554"/>
        <w:gridCol w:w="1618.9719545853554"/>
        <w:tblGridChange w:id="0">
          <w:tblGrid>
            <w:gridCol w:w="2549.6239926822004"/>
            <w:gridCol w:w="1618.9719545853554"/>
            <w:gridCol w:w="1618.9719545853554"/>
            <w:gridCol w:w="1618.9719545853554"/>
            <w:gridCol w:w="1618.9719545853554"/>
          </w:tblGrid>
        </w:tblGridChange>
      </w:tblGrid>
      <w:tr>
        <w:trPr>
          <w:cantSplit w:val="0"/>
          <w:trHeight w:val="500" w:hRule="atLeast"/>
          <w:tblHeader w:val="0"/>
        </w:trPr>
        <w:tc>
          <w:tcPr>
            <w:vAlign w:val="center"/>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Session</w:t>
            </w:r>
          </w:p>
        </w:tc>
        <w:tc>
          <w:tcPr>
            <w:vAlign w:val="center"/>
          </w:tcPr>
          <w:p w:rsidR="00000000" w:rsidDel="00000000" w:rsidP="00000000" w:rsidRDefault="00000000" w:rsidRPr="00000000" w14:paraId="00000006">
            <w:pPr>
              <w:pStyle w:val="Heading2"/>
              <w:rPr>
                <w:b w:val="1"/>
              </w:rPr>
            </w:pPr>
            <w:bookmarkStart w:colFirst="0" w:colLast="0" w:name="_heading=h.gjdgxs" w:id="0"/>
            <w:bookmarkEnd w:id="0"/>
            <w:r w:rsidDel="00000000" w:rsidR="00000000" w:rsidRPr="00000000">
              <w:rPr>
                <w:b w:val="1"/>
                <w:rtl w:val="0"/>
              </w:rPr>
              <w:t xml:space="preserve">Non funded 3 &amp; 4 year olds regular booking</w:t>
            </w:r>
          </w:p>
        </w:tc>
        <w:tc>
          <w:tcPr>
            <w:vAlign w:val="center"/>
          </w:tcPr>
          <w:p w:rsidR="00000000" w:rsidDel="00000000" w:rsidP="00000000" w:rsidRDefault="00000000" w:rsidRPr="00000000" w14:paraId="00000007">
            <w:pPr>
              <w:pStyle w:val="Heading2"/>
              <w:rPr>
                <w:b w:val="1"/>
              </w:rPr>
            </w:pPr>
            <w:bookmarkStart w:colFirst="0" w:colLast="0" w:name="_heading=h.gjdgxs" w:id="0"/>
            <w:bookmarkEnd w:id="0"/>
            <w:r w:rsidDel="00000000" w:rsidR="00000000" w:rsidRPr="00000000">
              <w:rPr>
                <w:b w:val="1"/>
                <w:rtl w:val="0"/>
              </w:rPr>
              <w:t xml:space="preserve">Non funded 2 year olds regular booking</w:t>
            </w:r>
          </w:p>
        </w:tc>
        <w:tc>
          <w:tcPr>
            <w:vAlign w:val="center"/>
          </w:tcPr>
          <w:p w:rsidR="00000000" w:rsidDel="00000000" w:rsidP="00000000" w:rsidRDefault="00000000" w:rsidRPr="00000000" w14:paraId="00000008">
            <w:pPr>
              <w:pStyle w:val="Heading2"/>
              <w:rPr>
                <w:b w:val="1"/>
              </w:rPr>
            </w:pPr>
            <w:bookmarkStart w:colFirst="0" w:colLast="0" w:name="_heading=h.gjdgxs" w:id="0"/>
            <w:bookmarkEnd w:id="0"/>
            <w:r w:rsidDel="00000000" w:rsidR="00000000" w:rsidRPr="00000000">
              <w:rPr>
                <w:b w:val="1"/>
                <w:rtl w:val="0"/>
              </w:rPr>
              <w:t xml:space="preserve">Non funded 3 &amp; 4 year old, adhoc booking</w:t>
            </w:r>
          </w:p>
        </w:tc>
        <w:tc>
          <w:tcPr>
            <w:vAlign w:val="center"/>
          </w:tcPr>
          <w:p w:rsidR="00000000" w:rsidDel="00000000" w:rsidP="00000000" w:rsidRDefault="00000000" w:rsidRPr="00000000" w14:paraId="00000009">
            <w:pPr>
              <w:pStyle w:val="Heading2"/>
              <w:rPr>
                <w:b w:val="1"/>
              </w:rPr>
            </w:pPr>
            <w:bookmarkStart w:colFirst="0" w:colLast="0" w:name="_heading=h.gjdgxs" w:id="0"/>
            <w:bookmarkEnd w:id="0"/>
            <w:r w:rsidDel="00000000" w:rsidR="00000000" w:rsidRPr="00000000">
              <w:rPr>
                <w:b w:val="1"/>
                <w:rtl w:val="0"/>
              </w:rPr>
              <w:t xml:space="preserve">Non funded 2 year old, adhoc booking</w:t>
            </w:r>
          </w:p>
        </w:tc>
      </w:tr>
      <w:tr>
        <w:trPr>
          <w:cantSplit w:val="0"/>
          <w:trHeight w:val="720" w:hRule="atLeast"/>
          <w:tblHeader w:val="0"/>
        </w:trPr>
        <w:tc>
          <w:tcPr>
            <w:vAlign w:val="center"/>
          </w:tcPr>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sz w:val="24"/>
                <w:szCs w:val="24"/>
              </w:rPr>
            </w:pPr>
            <w:r w:rsidDel="00000000" w:rsidR="00000000" w:rsidRPr="00000000">
              <w:rPr>
                <w:rFonts w:ascii="Arial" w:cs="Arial" w:eastAsia="Arial" w:hAnsi="Arial"/>
                <w:sz w:val="24"/>
                <w:szCs w:val="24"/>
                <w:rtl w:val="0"/>
              </w:rPr>
              <w:t xml:space="preserve">(8.50 to 2.50pm)</w:t>
            </w:r>
          </w:p>
        </w:tc>
        <w:tc>
          <w:tcPr>
            <w:vAlign w:val="center"/>
          </w:tcPr>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£8.25 per hour</w:t>
            </w:r>
          </w:p>
        </w:tc>
        <w:tc>
          <w:tcPr>
            <w:vAlign w:val="center"/>
          </w:tcPr>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£9.80 per hour</w:t>
            </w:r>
          </w:p>
        </w:tc>
        <w:tc>
          <w:tcPr>
            <w:vAlign w:val="center"/>
          </w:tcPr>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£8.98 per hour</w:t>
            </w:r>
          </w:p>
        </w:tc>
        <w:tc>
          <w:tcPr>
            <w:vAlign w:val="center"/>
          </w:tcPr>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£10.68 per hour</w:t>
            </w:r>
          </w:p>
        </w:tc>
      </w:tr>
      <w:tr>
        <w:trPr>
          <w:cantSplit w:val="0"/>
          <w:trHeight w:val="720" w:hRule="atLeast"/>
          <w:tblHeader w:val="0"/>
        </w:trPr>
        <w:tc>
          <w:tcPr>
            <w:vAlign w:val="center"/>
          </w:tcPr>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Early start </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sz w:val="24"/>
                <w:szCs w:val="24"/>
              </w:rPr>
            </w:pPr>
            <w:r w:rsidDel="00000000" w:rsidR="00000000" w:rsidRPr="00000000">
              <w:rPr>
                <w:rFonts w:ascii="Arial" w:cs="Arial" w:eastAsia="Arial" w:hAnsi="Arial"/>
                <w:sz w:val="24"/>
                <w:szCs w:val="24"/>
                <w:rtl w:val="0"/>
              </w:rPr>
              <w:t xml:space="preserve">(8.30 to 8.50am</w:t>
            </w:r>
          </w:p>
        </w:tc>
        <w:tc>
          <w:tcPr>
            <w:vAlign w:val="center"/>
          </w:tcPr>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£3.00</w:t>
            </w:r>
          </w:p>
        </w:tc>
        <w:tc>
          <w:tcPr>
            <w:vAlign w:val="center"/>
          </w:tcPr>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£3.50</w:t>
            </w:r>
          </w:p>
        </w:tc>
        <w:tc>
          <w:tcPr>
            <w:vAlign w:val="center"/>
          </w:tcPr>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c>
          <w:tcPr>
            <w:vAlign w:val="center"/>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rHeight w:val="720" w:hRule="atLeast"/>
          <w:tblHeader w:val="0"/>
        </w:trPr>
        <w:tc>
          <w:tcPr>
            <w:vAlign w:val="center"/>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Extended collection</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sz w:val="24"/>
                <w:szCs w:val="24"/>
              </w:rPr>
            </w:pPr>
            <w:r w:rsidDel="00000000" w:rsidR="00000000" w:rsidRPr="00000000">
              <w:rPr>
                <w:rFonts w:ascii="Arial" w:cs="Arial" w:eastAsia="Arial" w:hAnsi="Arial"/>
                <w:sz w:val="24"/>
                <w:szCs w:val="24"/>
                <w:rtl w:val="0"/>
              </w:rPr>
              <w:t xml:space="preserve">(2.50 to 3.00pm)</w:t>
            </w:r>
          </w:p>
        </w:tc>
        <w:tc>
          <w:tcPr>
            <w:vAlign w:val="center"/>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vAlign w:val="center"/>
          </w:tcPr>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r>
    </w:tbl>
    <w:p w:rsidR="00000000" w:rsidDel="00000000" w:rsidP="00000000" w:rsidRDefault="00000000" w:rsidRPr="00000000" w14:paraId="0000001C">
      <w:pPr>
        <w:pStyle w:val="Heading2"/>
        <w:rPr>
          <w:b w:val="1"/>
          <w:sz w:val="24"/>
          <w:szCs w:val="24"/>
          <w:u w:val="single"/>
        </w:rPr>
      </w:pPr>
      <w:bookmarkStart w:colFirst="0" w:colLast="0" w:name="_heading=h.3dy6vkm" w:id="1"/>
      <w:bookmarkEnd w:id="1"/>
      <w:r w:rsidDel="00000000" w:rsidR="00000000" w:rsidRPr="00000000">
        <w:rPr>
          <w:b w:val="1"/>
          <w:sz w:val="24"/>
          <w:szCs w:val="24"/>
          <w:u w:val="single"/>
          <w:rtl w:val="0"/>
        </w:rPr>
        <w:t xml:space="preserve">Deposit</w:t>
      </w:r>
      <w:r w:rsidDel="00000000" w:rsidR="00000000" w:rsidRPr="00000000">
        <w:rPr>
          <w:rtl w:val="0"/>
        </w:rPr>
      </w:r>
    </w:p>
    <w:p w:rsidR="00000000" w:rsidDel="00000000" w:rsidP="00000000" w:rsidRDefault="00000000" w:rsidRPr="00000000" w14:paraId="0000001D">
      <w:pPr>
        <w:pStyle w:val="Heading2"/>
        <w:rPr/>
      </w:pPr>
      <w:bookmarkStart w:colFirst="0" w:colLast="0" w:name="_heading=h.898jys2lplfa" w:id="2"/>
      <w:bookmarkEnd w:id="2"/>
      <w:r w:rsidDel="00000000" w:rsidR="00000000" w:rsidRPr="00000000">
        <w:rPr>
          <w:rtl w:val="0"/>
        </w:rPr>
        <w:t xml:space="preserve">A deposit of £25 is payable when making your first booking, which will secure your place. For children in receipt of government funding when starting, this deposit will be refunded in full on your child's first issued invoice.  If you have registered with us and paid the £25 deposit and then change your mind, as long as we receive a terms notice,  your deposit will be refunded in full.</w:t>
      </w:r>
    </w:p>
    <w:p w:rsidR="00000000" w:rsidDel="00000000" w:rsidP="00000000" w:rsidRDefault="00000000" w:rsidRPr="00000000" w14:paraId="0000001E">
      <w:pPr>
        <w:pStyle w:val="Heading2"/>
        <w:rPr>
          <w:b w:val="1"/>
          <w:sz w:val="24"/>
          <w:szCs w:val="24"/>
          <w:u w:val="single"/>
        </w:rPr>
      </w:pPr>
      <w:bookmarkStart w:colFirst="0" w:colLast="0" w:name="_heading=h.1fob9te" w:id="3"/>
      <w:bookmarkEnd w:id="3"/>
      <w:r w:rsidDel="00000000" w:rsidR="00000000" w:rsidRPr="00000000">
        <w:rPr>
          <w:b w:val="1"/>
          <w:sz w:val="24"/>
          <w:szCs w:val="24"/>
          <w:u w:val="single"/>
          <w:rtl w:val="0"/>
        </w:rPr>
        <w:t xml:space="preserve">Late bookings / change fee</w:t>
      </w:r>
    </w:p>
    <w:p w:rsidR="00000000" w:rsidDel="00000000" w:rsidP="00000000" w:rsidRDefault="00000000" w:rsidRPr="00000000" w14:paraId="0000001F">
      <w:pPr>
        <w:pStyle w:val="Heading2"/>
        <w:rPr/>
      </w:pPr>
      <w:bookmarkStart w:colFirst="0" w:colLast="0" w:name="_heading=h.pm0899lweij" w:id="4"/>
      <w:bookmarkEnd w:id="4"/>
      <w:r w:rsidDel="00000000" w:rsidR="00000000" w:rsidRPr="00000000">
        <w:rPr>
          <w:rtl w:val="0"/>
        </w:rPr>
        <w:t xml:space="preserve">If a late change is made to the booking with less than 2 weeks notice given before the start of each half term, this will incur a charge of £20.</w:t>
      </w:r>
    </w:p>
    <w:p w:rsidR="00000000" w:rsidDel="00000000" w:rsidP="00000000" w:rsidRDefault="00000000" w:rsidRPr="00000000" w14:paraId="00000020">
      <w:pPr>
        <w:pStyle w:val="Heading2"/>
        <w:rPr>
          <w:b w:val="1"/>
          <w:sz w:val="24"/>
          <w:szCs w:val="24"/>
          <w:u w:val="single"/>
        </w:rPr>
      </w:pPr>
      <w:bookmarkStart w:colFirst="0" w:colLast="0" w:name="_heading=h.jl17wliy5dei" w:id="5"/>
      <w:bookmarkEnd w:id="5"/>
      <w:r w:rsidDel="00000000" w:rsidR="00000000" w:rsidRPr="00000000">
        <w:rPr>
          <w:b w:val="1"/>
          <w:sz w:val="24"/>
          <w:szCs w:val="24"/>
          <w:u w:val="single"/>
          <w:rtl w:val="0"/>
        </w:rPr>
        <w:t xml:space="preserve">Late pick up fee</w:t>
      </w:r>
    </w:p>
    <w:p w:rsidR="00000000" w:rsidDel="00000000" w:rsidP="00000000" w:rsidRDefault="00000000" w:rsidRPr="00000000" w14:paraId="00000021">
      <w:pPr>
        <w:rPr/>
      </w:pPr>
      <w:r w:rsidDel="00000000" w:rsidR="00000000" w:rsidRPr="00000000">
        <w:rPr>
          <w:rtl w:val="0"/>
        </w:rPr>
        <w:t xml:space="preserve">A fee of £2.50 per 10 minutes is charged as a late fee. </w:t>
      </w:r>
    </w:p>
    <w:p w:rsidR="00000000" w:rsidDel="00000000" w:rsidP="00000000" w:rsidRDefault="00000000" w:rsidRPr="00000000" w14:paraId="00000022">
      <w:pPr>
        <w:rPr>
          <w:b w:val="1"/>
          <w:sz w:val="24"/>
          <w:szCs w:val="24"/>
          <w:u w:val="single"/>
        </w:rPr>
      </w:pPr>
      <w:r w:rsidDel="00000000" w:rsidR="00000000" w:rsidRPr="00000000">
        <w:rPr>
          <w:b w:val="1"/>
          <w:sz w:val="24"/>
          <w:szCs w:val="24"/>
          <w:u w:val="single"/>
          <w:rtl w:val="0"/>
        </w:rPr>
        <w:t xml:space="preserve">Invoices</w:t>
      </w:r>
    </w:p>
    <w:p w:rsidR="00000000" w:rsidDel="00000000" w:rsidP="00000000" w:rsidRDefault="00000000" w:rsidRPr="00000000" w14:paraId="00000023">
      <w:pPr>
        <w:rPr/>
      </w:pPr>
      <w:r w:rsidDel="00000000" w:rsidR="00000000" w:rsidRPr="00000000">
        <w:rPr>
          <w:rtl w:val="0"/>
        </w:rPr>
        <w:t xml:space="preserve">Invoices are issued at the beginning of each term.</w:t>
      </w:r>
    </w:p>
    <w:p w:rsidR="00000000" w:rsidDel="00000000" w:rsidP="00000000" w:rsidRDefault="00000000" w:rsidRPr="00000000" w14:paraId="00000024">
      <w:pPr>
        <w:rPr>
          <w:b w:val="1"/>
          <w:sz w:val="24"/>
          <w:szCs w:val="24"/>
          <w:u w:val="single"/>
        </w:rPr>
      </w:pPr>
      <w:r w:rsidDel="00000000" w:rsidR="00000000" w:rsidRPr="00000000">
        <w:rPr>
          <w:b w:val="1"/>
          <w:sz w:val="24"/>
          <w:szCs w:val="24"/>
          <w:u w:val="single"/>
          <w:rtl w:val="0"/>
        </w:rPr>
        <w:t xml:space="preserve">Sustainability and consumables supplement.</w:t>
      </w:r>
    </w:p>
    <w:p w:rsidR="00000000" w:rsidDel="00000000" w:rsidP="00000000" w:rsidRDefault="00000000" w:rsidRPr="00000000" w14:paraId="00000025">
      <w:pPr>
        <w:rPr/>
      </w:pPr>
      <w:r w:rsidDel="00000000" w:rsidR="00000000" w:rsidRPr="00000000">
        <w:rPr>
          <w:rtl w:val="0"/>
        </w:rPr>
        <w:t xml:space="preserve">There is an additional voluntary charge of £1.50 per funded hour per child which covers snacks, consumables, and outside providers activities. (Those in receipt of EYPP and Targeted 2’s are exempt from this charge).</w:t>
      </w:r>
    </w:p>
    <w:p w:rsidR="00000000" w:rsidDel="00000000" w:rsidP="00000000" w:rsidRDefault="00000000" w:rsidRPr="00000000" w14:paraId="00000026">
      <w:pPr>
        <w:pStyle w:val="Heading2"/>
        <w:rPr>
          <w:b w:val="1"/>
          <w:sz w:val="24"/>
          <w:szCs w:val="24"/>
          <w:u w:val="single"/>
        </w:rPr>
      </w:pPr>
      <w:r w:rsidDel="00000000" w:rsidR="00000000" w:rsidRPr="00000000">
        <w:rPr>
          <w:b w:val="1"/>
          <w:sz w:val="24"/>
          <w:szCs w:val="24"/>
          <w:u w:val="single"/>
          <w:rtl w:val="0"/>
        </w:rPr>
        <w:t xml:space="preserve">Payment of fees</w:t>
      </w:r>
    </w:p>
    <w:p w:rsidR="00000000" w:rsidDel="00000000" w:rsidP="00000000" w:rsidRDefault="00000000" w:rsidRPr="00000000" w14:paraId="00000027">
      <w:pPr>
        <w:rPr>
          <w:sz w:val="24"/>
          <w:szCs w:val="24"/>
        </w:rPr>
      </w:pPr>
      <w:r w:rsidDel="00000000" w:rsidR="00000000" w:rsidRPr="00000000">
        <w:rPr>
          <w:sz w:val="24"/>
          <w:szCs w:val="24"/>
          <w:rtl w:val="0"/>
        </w:rPr>
        <w:t xml:space="preserve">Payment of fees is flexible on discussion with the manager of the setting or the Finance Manager. Payment in full or by instalments, cheque, cash or BACS payments and voucher schemes are all accepted.</w:t>
      </w:r>
    </w:p>
    <w:p w:rsidR="00000000" w:rsidDel="00000000" w:rsidP="00000000" w:rsidRDefault="00000000" w:rsidRPr="00000000" w14:paraId="00000028">
      <w:pPr>
        <w:pStyle w:val="Heading2"/>
        <w:rPr>
          <w:b w:val="1"/>
          <w:sz w:val="24"/>
          <w:szCs w:val="24"/>
          <w:u w:val="single"/>
        </w:rPr>
      </w:pPr>
      <w:bookmarkStart w:colFirst="0" w:colLast="0" w:name="_heading=h.4d34og8" w:id="6"/>
      <w:bookmarkEnd w:id="6"/>
      <w:r w:rsidDel="00000000" w:rsidR="00000000" w:rsidRPr="00000000">
        <w:rPr>
          <w:b w:val="1"/>
          <w:sz w:val="24"/>
          <w:szCs w:val="24"/>
          <w:u w:val="single"/>
          <w:rtl w:val="0"/>
        </w:rPr>
        <w:t xml:space="preserve">Monies Owed</w:t>
      </w: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Action taken should fees remain unpaid is detailed in the welcome packs and in the Monies Owed Policy.</w:t>
      </w:r>
    </w:p>
    <w:p w:rsidR="00000000" w:rsidDel="00000000" w:rsidP="00000000" w:rsidRDefault="00000000" w:rsidRPr="00000000" w14:paraId="0000002A">
      <w:pPr>
        <w:pStyle w:val="Heading2"/>
        <w:rPr>
          <w:b w:val="1"/>
          <w:sz w:val="24"/>
          <w:szCs w:val="24"/>
          <w:u w:val="single"/>
        </w:rPr>
      </w:pPr>
      <w:bookmarkStart w:colFirst="0" w:colLast="0" w:name="_heading=h.17dp8vu" w:id="7"/>
      <w:bookmarkEnd w:id="7"/>
      <w:r w:rsidDel="00000000" w:rsidR="00000000" w:rsidRPr="00000000">
        <w:rPr>
          <w:b w:val="1"/>
          <w:sz w:val="24"/>
          <w:szCs w:val="24"/>
          <w:u w:val="single"/>
          <w:rtl w:val="0"/>
        </w:rPr>
        <w:t xml:space="preserve">Preschool fees charged for over 2, 3 and 4 year old children in receipt of the funded entitlement (Early Years Funding)</w:t>
      </w:r>
    </w:p>
    <w:p w:rsidR="00000000" w:rsidDel="00000000" w:rsidP="00000000" w:rsidRDefault="00000000" w:rsidRPr="00000000" w14:paraId="0000002B">
      <w:pPr>
        <w:rPr>
          <w:sz w:val="24"/>
          <w:szCs w:val="24"/>
        </w:rPr>
      </w:pPr>
      <w:r w:rsidDel="00000000" w:rsidR="00000000" w:rsidRPr="00000000">
        <w:rPr>
          <w:sz w:val="24"/>
          <w:szCs w:val="24"/>
          <w:rtl w:val="0"/>
        </w:rPr>
        <w:t xml:space="preserve">Eligible children over 3 years old are entitled to access up to 15 hours per week of Early Years funding. This can be taken term time only up to a maximum of  570 hours. The minimum claim is 2.5 hours in any one day, maximum claim is 6 hours in any one day. Please consult Louise Woolcott (Finance Manager) if you require more details. </w:t>
      </w:r>
    </w:p>
    <w:p w:rsidR="00000000" w:rsidDel="00000000" w:rsidP="00000000" w:rsidRDefault="00000000" w:rsidRPr="00000000" w14:paraId="0000002C">
      <w:pPr>
        <w:pStyle w:val="Heading2"/>
        <w:rPr>
          <w:b w:val="1"/>
          <w:sz w:val="24"/>
          <w:szCs w:val="24"/>
          <w:u w:val="single"/>
        </w:rPr>
      </w:pPr>
      <w:bookmarkStart w:colFirst="0" w:colLast="0" w:name="_heading=h.3rdcrjn" w:id="8"/>
      <w:bookmarkEnd w:id="8"/>
      <w:r w:rsidDel="00000000" w:rsidR="00000000" w:rsidRPr="00000000">
        <w:rPr>
          <w:b w:val="1"/>
          <w:sz w:val="24"/>
          <w:szCs w:val="24"/>
          <w:u w:val="single"/>
          <w:rtl w:val="0"/>
        </w:rPr>
        <w:t xml:space="preserve">Extended Entitlement</w:t>
      </w: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Some parents/guardians may be entitled to 30 hours childcare for three and four year old children if they meet certain criteria.</w:t>
      </w:r>
    </w:p>
    <w:p w:rsidR="00000000" w:rsidDel="00000000" w:rsidP="00000000" w:rsidRDefault="00000000" w:rsidRPr="00000000" w14:paraId="0000002E">
      <w:pPr>
        <w:rPr>
          <w:sz w:val="24"/>
          <w:szCs w:val="24"/>
        </w:rPr>
      </w:pPr>
      <w:r w:rsidDel="00000000" w:rsidR="00000000" w:rsidRPr="00000000">
        <w:rPr>
          <w:sz w:val="24"/>
          <w:szCs w:val="24"/>
          <w:rtl w:val="0"/>
        </w:rPr>
        <w:t xml:space="preserve">If eligible they will be sent a code which will need validating by the childcare provider.</w:t>
      </w:r>
    </w:p>
    <w:p w:rsidR="00000000" w:rsidDel="00000000" w:rsidP="00000000" w:rsidRDefault="00000000" w:rsidRPr="00000000" w14:paraId="0000002F">
      <w:pPr>
        <w:rPr>
          <w:b w:val="1"/>
          <w:sz w:val="24"/>
          <w:szCs w:val="24"/>
          <w:u w:val="single"/>
        </w:rPr>
      </w:pPr>
      <w:r w:rsidDel="00000000" w:rsidR="00000000" w:rsidRPr="00000000">
        <w:rPr>
          <w:b w:val="1"/>
          <w:sz w:val="24"/>
          <w:szCs w:val="24"/>
          <w:u w:val="single"/>
          <w:rtl w:val="0"/>
        </w:rPr>
        <w:t xml:space="preserve">Weeks in a term and additional fees</w:t>
      </w:r>
    </w:p>
    <w:p w:rsidR="00000000" w:rsidDel="00000000" w:rsidP="00000000" w:rsidRDefault="00000000" w:rsidRPr="00000000" w14:paraId="00000030">
      <w:pPr>
        <w:rPr>
          <w:sz w:val="24"/>
          <w:szCs w:val="24"/>
        </w:rPr>
      </w:pPr>
      <w:r w:rsidDel="00000000" w:rsidR="00000000" w:rsidRPr="00000000">
        <w:rPr>
          <w:sz w:val="24"/>
          <w:szCs w:val="24"/>
          <w:rtl w:val="0"/>
        </w:rPr>
        <w:t xml:space="preserve">Funding is usually for 38 weeks in a year. However, a school term may extend to over 38 weeks, in which case you will be charged fees for the additional days over and above your funding.</w:t>
      </w:r>
    </w:p>
    <w:p w:rsidR="00000000" w:rsidDel="00000000" w:rsidP="00000000" w:rsidRDefault="00000000" w:rsidRPr="00000000" w14:paraId="00000031">
      <w:pPr>
        <w:rPr>
          <w:sz w:val="24"/>
          <w:szCs w:val="24"/>
        </w:rPr>
      </w:pPr>
      <w:r w:rsidDel="00000000" w:rsidR="00000000" w:rsidRPr="00000000">
        <w:rPr>
          <w:sz w:val="24"/>
          <w:szCs w:val="24"/>
          <w:rtl w:val="0"/>
        </w:rPr>
        <w:t xml:space="preserve">Any additional fees charged relate to:</w:t>
      </w:r>
    </w:p>
    <w:p w:rsidR="00000000" w:rsidDel="00000000" w:rsidP="00000000" w:rsidRDefault="00000000" w:rsidRPr="00000000" w14:paraId="00000032">
      <w:pPr>
        <w:numPr>
          <w:ilvl w:val="0"/>
          <w:numId w:val="1"/>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Hours attended in excess of the free entitlement</w:t>
      </w:r>
    </w:p>
    <w:p w:rsidR="00000000" w:rsidDel="00000000" w:rsidP="00000000" w:rsidRDefault="00000000" w:rsidRPr="00000000" w14:paraId="00000033">
      <w:pPr>
        <w:numPr>
          <w:ilvl w:val="0"/>
          <w:numId w:val="1"/>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Weeks in the year not funded by the Early Years Funding</w:t>
      </w:r>
    </w:p>
    <w:p w:rsidR="00000000" w:rsidDel="00000000" w:rsidP="00000000" w:rsidRDefault="00000000" w:rsidRPr="00000000" w14:paraId="00000034">
      <w:pPr>
        <w:numPr>
          <w:ilvl w:val="0"/>
          <w:numId w:val="1"/>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Any late bookings/changes to booking - less than half term incurs £20 charge.</w:t>
      </w:r>
    </w:p>
    <w:p w:rsidR="00000000" w:rsidDel="00000000" w:rsidP="00000000" w:rsidRDefault="00000000" w:rsidRPr="00000000" w14:paraId="00000035">
      <w:pPr>
        <w:numPr>
          <w:ilvl w:val="0"/>
          <w:numId w:val="1"/>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Any late pick up fee</w:t>
      </w:r>
    </w:p>
    <w:p w:rsidR="00000000" w:rsidDel="00000000" w:rsidP="00000000" w:rsidRDefault="00000000" w:rsidRPr="00000000" w14:paraId="00000036">
      <w:pPr>
        <w:numPr>
          <w:ilvl w:val="0"/>
          <w:numId w:val="1"/>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Sustainability and consumables supplement</w:t>
      </w:r>
    </w:p>
    <w:p w:rsidR="00000000" w:rsidDel="00000000" w:rsidP="00000000" w:rsidRDefault="00000000" w:rsidRPr="00000000" w14:paraId="00000037">
      <w:pPr>
        <w:numPr>
          <w:ilvl w:val="0"/>
          <w:numId w:val="1"/>
        </w:numPr>
        <w:ind w:left="720" w:hanging="360"/>
        <w:rPr>
          <w:rFonts w:ascii="Calibri" w:cs="Calibri" w:eastAsia="Calibri" w:hAnsi="Calibri"/>
          <w:sz w:val="24"/>
          <w:szCs w:val="24"/>
        </w:rPr>
      </w:pPr>
      <w:r w:rsidDel="00000000" w:rsidR="00000000" w:rsidRPr="00000000">
        <w:rPr>
          <w:sz w:val="24"/>
          <w:szCs w:val="24"/>
          <w:rtl w:val="0"/>
        </w:rPr>
        <w:t xml:space="preserve">Any casual hours booked</w:t>
      </w:r>
    </w:p>
    <w:p w:rsidR="00000000" w:rsidDel="00000000" w:rsidP="00000000" w:rsidRDefault="00000000" w:rsidRPr="00000000" w14:paraId="00000038">
      <w:pPr>
        <w:numPr>
          <w:ilvl w:val="0"/>
          <w:numId w:val="1"/>
        </w:numPr>
        <w:ind w:left="720" w:hanging="360"/>
        <w:rPr>
          <w:sz w:val="24"/>
          <w:szCs w:val="24"/>
          <w:u w:val="none"/>
        </w:rPr>
      </w:pPr>
      <w:r w:rsidDel="00000000" w:rsidR="00000000" w:rsidRPr="00000000">
        <w:rPr>
          <w:sz w:val="24"/>
          <w:szCs w:val="24"/>
          <w:rtl w:val="0"/>
        </w:rPr>
        <w:t xml:space="preserve">Early start 8.30-8.50am = £3.00/£3.50 (depending on age of child).</w:t>
      </w:r>
    </w:p>
    <w:p w:rsidR="00000000" w:rsidDel="00000000" w:rsidP="00000000" w:rsidRDefault="00000000" w:rsidRPr="00000000" w14:paraId="00000039">
      <w:pPr>
        <w:numPr>
          <w:ilvl w:val="0"/>
          <w:numId w:val="1"/>
        </w:numPr>
        <w:ind w:left="720" w:hanging="360"/>
        <w:rPr>
          <w:sz w:val="24"/>
          <w:szCs w:val="24"/>
          <w:u w:val="none"/>
        </w:rPr>
      </w:pPr>
      <w:r w:rsidDel="00000000" w:rsidR="00000000" w:rsidRPr="00000000">
        <w:rPr>
          <w:sz w:val="24"/>
          <w:szCs w:val="24"/>
          <w:rtl w:val="0"/>
        </w:rPr>
        <w:t xml:space="preserve">Extended collection 2.50 - 3.00 = £1.00 charge</w:t>
      </w:r>
    </w:p>
    <w:p w:rsidR="00000000" w:rsidDel="00000000" w:rsidP="00000000" w:rsidRDefault="00000000" w:rsidRPr="00000000" w14:paraId="0000003A">
      <w:pPr>
        <w:pStyle w:val="Heading2"/>
        <w:rPr>
          <w:b w:val="1"/>
          <w:sz w:val="24"/>
          <w:szCs w:val="24"/>
          <w:u w:val="single"/>
        </w:rPr>
      </w:pPr>
      <w:bookmarkStart w:colFirst="0" w:colLast="0" w:name="_heading=h.26in1rg" w:id="9"/>
      <w:bookmarkEnd w:id="9"/>
      <w:r w:rsidDel="00000000" w:rsidR="00000000" w:rsidRPr="00000000">
        <w:rPr>
          <w:b w:val="1"/>
          <w:sz w:val="24"/>
          <w:szCs w:val="24"/>
          <w:u w:val="single"/>
          <w:rtl w:val="0"/>
        </w:rPr>
        <w:t xml:space="preserve">Targeted Twos Funding </w:t>
      </w:r>
    </w:p>
    <w:p w:rsidR="00000000" w:rsidDel="00000000" w:rsidP="00000000" w:rsidRDefault="00000000" w:rsidRPr="00000000" w14:paraId="0000003B">
      <w:pPr>
        <w:rPr>
          <w:sz w:val="24"/>
          <w:szCs w:val="24"/>
        </w:rPr>
      </w:pPr>
      <w:r w:rsidDel="00000000" w:rsidR="00000000" w:rsidRPr="00000000">
        <w:rPr>
          <w:sz w:val="24"/>
          <w:szCs w:val="24"/>
          <w:rtl w:val="0"/>
        </w:rPr>
        <w:t xml:space="preserve">Some children are entitled to Targeted Twos Funding as arranged by the Children’s Centre. Please speak to the finance manager if you have this funding.</w:t>
      </w:r>
    </w:p>
    <w:p w:rsidR="00000000" w:rsidDel="00000000" w:rsidP="00000000" w:rsidRDefault="00000000" w:rsidRPr="00000000" w14:paraId="0000003C">
      <w:pPr>
        <w:rPr>
          <w:sz w:val="24"/>
          <w:szCs w:val="24"/>
        </w:rPr>
      </w:pPr>
      <w:r w:rsidDel="00000000" w:rsidR="00000000" w:rsidRPr="00000000">
        <w:rPr>
          <w:sz w:val="24"/>
          <w:szCs w:val="24"/>
          <w:rtl w:val="0"/>
        </w:rPr>
        <w:t xml:space="preserve">Any additional fees relate to:</w:t>
      </w:r>
    </w:p>
    <w:p w:rsidR="00000000" w:rsidDel="00000000" w:rsidP="00000000" w:rsidRDefault="00000000" w:rsidRPr="00000000" w14:paraId="0000003D">
      <w:pPr>
        <w:numPr>
          <w:ilvl w:val="0"/>
          <w:numId w:val="1"/>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Hours attended in excess of the free entitlement</w:t>
      </w:r>
    </w:p>
    <w:p w:rsidR="00000000" w:rsidDel="00000000" w:rsidP="00000000" w:rsidRDefault="00000000" w:rsidRPr="00000000" w14:paraId="0000003E">
      <w:pPr>
        <w:numPr>
          <w:ilvl w:val="0"/>
          <w:numId w:val="1"/>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Weeks not funded by the Early Years Funding for two year olds over their 15 hours</w:t>
      </w:r>
    </w:p>
    <w:p w:rsidR="00000000" w:rsidDel="00000000" w:rsidP="00000000" w:rsidRDefault="00000000" w:rsidRPr="00000000" w14:paraId="0000003F">
      <w:pPr>
        <w:numPr>
          <w:ilvl w:val="0"/>
          <w:numId w:val="1"/>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Any late bookings/changes to booking</w:t>
      </w:r>
    </w:p>
    <w:p w:rsidR="00000000" w:rsidDel="00000000" w:rsidP="00000000" w:rsidRDefault="00000000" w:rsidRPr="00000000" w14:paraId="00000040">
      <w:pPr>
        <w:numPr>
          <w:ilvl w:val="0"/>
          <w:numId w:val="1"/>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Any late pick up fee</w:t>
      </w:r>
    </w:p>
    <w:p w:rsidR="00000000" w:rsidDel="00000000" w:rsidP="00000000" w:rsidRDefault="00000000" w:rsidRPr="00000000" w14:paraId="00000041">
      <w:pPr>
        <w:numPr>
          <w:ilvl w:val="0"/>
          <w:numId w:val="1"/>
        </w:numPr>
        <w:spacing w:after="0" w:lineRule="auto"/>
        <w:ind w:left="720" w:hanging="360"/>
        <w:rPr>
          <w:rFonts w:ascii="Calibri" w:cs="Calibri" w:eastAsia="Calibri" w:hAnsi="Calibri"/>
          <w:sz w:val="24"/>
          <w:szCs w:val="24"/>
        </w:rPr>
      </w:pPr>
      <w:r w:rsidDel="00000000" w:rsidR="00000000" w:rsidRPr="00000000">
        <w:rPr>
          <w:sz w:val="24"/>
          <w:szCs w:val="24"/>
          <w:rtl w:val="0"/>
        </w:rPr>
        <w:t xml:space="preserve">Any casual hours booked</w:t>
      </w:r>
    </w:p>
    <w:p w:rsidR="00000000" w:rsidDel="00000000" w:rsidP="00000000" w:rsidRDefault="00000000" w:rsidRPr="00000000" w14:paraId="00000042">
      <w:pPr>
        <w:pStyle w:val="Heading2"/>
        <w:rPr>
          <w:b w:val="1"/>
          <w:sz w:val="24"/>
          <w:szCs w:val="24"/>
          <w:u w:val="single"/>
        </w:rPr>
      </w:pPr>
      <w:bookmarkStart w:colFirst="0" w:colLast="0" w:name="_heading=h.tn6lpzc0egoz" w:id="10"/>
      <w:bookmarkEnd w:id="10"/>
      <w:r w:rsidDel="00000000" w:rsidR="00000000" w:rsidRPr="00000000">
        <w:rPr>
          <w:rtl w:val="0"/>
        </w:rPr>
      </w:r>
    </w:p>
    <w:p w:rsidR="00000000" w:rsidDel="00000000" w:rsidP="00000000" w:rsidRDefault="00000000" w:rsidRPr="00000000" w14:paraId="00000043">
      <w:pPr>
        <w:pStyle w:val="Heading2"/>
        <w:rPr>
          <w:b w:val="1"/>
          <w:sz w:val="24"/>
          <w:szCs w:val="24"/>
          <w:u w:val="single"/>
        </w:rPr>
      </w:pPr>
      <w:bookmarkStart w:colFirst="0" w:colLast="0" w:name="_heading=h.1t3h5sf" w:id="11"/>
      <w:bookmarkEnd w:id="11"/>
      <w:r w:rsidDel="00000000" w:rsidR="00000000" w:rsidRPr="00000000">
        <w:rPr>
          <w:b w:val="1"/>
          <w:sz w:val="24"/>
          <w:szCs w:val="24"/>
          <w:u w:val="single"/>
          <w:rtl w:val="0"/>
        </w:rPr>
        <w:t xml:space="preserve">Cancellation Fee</w:t>
      </w:r>
    </w:p>
    <w:p w:rsidR="00000000" w:rsidDel="00000000" w:rsidP="00000000" w:rsidRDefault="00000000" w:rsidRPr="00000000" w14:paraId="00000044">
      <w:pPr>
        <w:rPr>
          <w:sz w:val="24"/>
          <w:szCs w:val="24"/>
        </w:rPr>
      </w:pPr>
      <w:r w:rsidDel="00000000" w:rsidR="00000000" w:rsidRPr="00000000">
        <w:rPr>
          <w:sz w:val="24"/>
          <w:szCs w:val="24"/>
          <w:rtl w:val="0"/>
        </w:rPr>
        <w:t xml:space="preserve">Abington Preschool requires a months’ notice to cancel a place within the setting. Fees will be charged for this month, whether or not your child attends during this time.</w:t>
      </w:r>
    </w:p>
    <w:p w:rsidR="00000000" w:rsidDel="00000000" w:rsidP="00000000" w:rsidRDefault="00000000" w:rsidRPr="00000000" w14:paraId="00000045">
      <w:pPr>
        <w:pStyle w:val="Heading2"/>
        <w:rPr>
          <w:b w:val="1"/>
          <w:color w:val="2f5496"/>
          <w:sz w:val="24"/>
          <w:szCs w:val="24"/>
          <w:u w:val="single"/>
        </w:rPr>
      </w:pPr>
      <w:bookmarkStart w:colFirst="0" w:colLast="0" w:name="_heading=h.lnxbz9" w:id="12"/>
      <w:bookmarkEnd w:id="12"/>
      <w:r w:rsidDel="00000000" w:rsidR="00000000" w:rsidRPr="00000000">
        <w:rPr>
          <w:b w:val="1"/>
          <w:sz w:val="24"/>
          <w:szCs w:val="24"/>
          <w:u w:val="single"/>
          <w:rtl w:val="0"/>
        </w:rPr>
        <w:t xml:space="preserve">Absence from the setting due to illness.</w:t>
      </w: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If your child cannot attend the setting due to illness, fees are still to be paid.</w:t>
      </w:r>
    </w:p>
    <w:p w:rsidR="00000000" w:rsidDel="00000000" w:rsidP="00000000" w:rsidRDefault="00000000" w:rsidRPr="00000000" w14:paraId="00000047">
      <w:pPr>
        <w:rPr>
          <w:sz w:val="24"/>
          <w:szCs w:val="24"/>
        </w:rPr>
      </w:pPr>
      <w:r w:rsidDel="00000000" w:rsidR="00000000" w:rsidRPr="00000000">
        <w:rPr>
          <w:sz w:val="24"/>
          <w:szCs w:val="24"/>
          <w:rtl w:val="0"/>
        </w:rPr>
        <w:t xml:space="preserve">Exceptional circumstances and long-term illnesses can be discussed with the manager and finance manager.</w:t>
      </w:r>
    </w:p>
    <w:p w:rsidR="00000000" w:rsidDel="00000000" w:rsidP="00000000" w:rsidRDefault="00000000" w:rsidRPr="00000000" w14:paraId="00000048">
      <w:pPr>
        <w:ind w:left="0" w:firstLine="0"/>
        <w:rPr>
          <w:b w:val="1"/>
          <w:sz w:val="30"/>
          <w:szCs w:val="30"/>
          <w:u w:val="single"/>
        </w:rPr>
      </w:pPr>
      <w:r w:rsidDel="00000000" w:rsidR="00000000" w:rsidRPr="00000000">
        <w:rPr>
          <w:b w:val="1"/>
          <w:sz w:val="30"/>
          <w:szCs w:val="30"/>
          <w:u w:val="single"/>
          <w:rtl w:val="0"/>
        </w:rPr>
        <w:t xml:space="preserve">Abington Out of School Club</w:t>
      </w:r>
    </w:p>
    <w:p w:rsidR="00000000" w:rsidDel="00000000" w:rsidP="00000000" w:rsidRDefault="00000000" w:rsidRPr="00000000" w14:paraId="00000049">
      <w:pPr>
        <w:ind w:left="0" w:firstLine="0"/>
        <w:rPr>
          <w:sz w:val="24"/>
          <w:szCs w:val="24"/>
        </w:rPr>
      </w:pPr>
      <w:r w:rsidDel="00000000" w:rsidR="00000000" w:rsidRPr="00000000">
        <w:rPr>
          <w:sz w:val="24"/>
          <w:szCs w:val="24"/>
          <w:rtl w:val="0"/>
        </w:rPr>
        <w:t xml:space="preserve">Hourly rate as of April 2025:</w:t>
      </w:r>
    </w:p>
    <w:p w:rsidR="00000000" w:rsidDel="00000000" w:rsidP="00000000" w:rsidRDefault="00000000" w:rsidRPr="00000000" w14:paraId="0000004A">
      <w:pPr>
        <w:numPr>
          <w:ilvl w:val="0"/>
          <w:numId w:val="2"/>
        </w:numPr>
        <w:spacing w:after="0" w:afterAutospacing="0"/>
        <w:ind w:left="720" w:hanging="360"/>
        <w:rPr>
          <w:sz w:val="24"/>
          <w:szCs w:val="24"/>
        </w:rPr>
      </w:pPr>
      <w:r w:rsidDel="00000000" w:rsidR="00000000" w:rsidRPr="00000000">
        <w:rPr>
          <w:sz w:val="24"/>
          <w:szCs w:val="24"/>
          <w:rtl w:val="0"/>
        </w:rPr>
        <w:t xml:space="preserve">£8.02 per hour for regular 1st child (3+ years)</w:t>
      </w:r>
    </w:p>
    <w:p w:rsidR="00000000" w:rsidDel="00000000" w:rsidP="00000000" w:rsidRDefault="00000000" w:rsidRPr="00000000" w14:paraId="0000004B">
      <w:pPr>
        <w:numPr>
          <w:ilvl w:val="0"/>
          <w:numId w:val="2"/>
        </w:numPr>
        <w:spacing w:after="0" w:afterAutospacing="0"/>
        <w:ind w:left="720" w:hanging="360"/>
        <w:rPr>
          <w:sz w:val="24"/>
          <w:szCs w:val="24"/>
        </w:rPr>
      </w:pPr>
      <w:r w:rsidDel="00000000" w:rsidR="00000000" w:rsidRPr="00000000">
        <w:rPr>
          <w:sz w:val="24"/>
          <w:szCs w:val="24"/>
          <w:rtl w:val="0"/>
        </w:rPr>
        <w:t xml:space="preserve">£6.39 per hour for regular sibling  (3+ years)</w:t>
      </w:r>
    </w:p>
    <w:p w:rsidR="00000000" w:rsidDel="00000000" w:rsidP="00000000" w:rsidRDefault="00000000" w:rsidRPr="00000000" w14:paraId="0000004C">
      <w:pPr>
        <w:numPr>
          <w:ilvl w:val="0"/>
          <w:numId w:val="2"/>
        </w:numPr>
        <w:spacing w:after="0" w:afterAutospacing="0"/>
        <w:ind w:left="720" w:hanging="360"/>
        <w:rPr>
          <w:sz w:val="24"/>
          <w:szCs w:val="24"/>
        </w:rPr>
      </w:pPr>
      <w:r w:rsidDel="00000000" w:rsidR="00000000" w:rsidRPr="00000000">
        <w:rPr>
          <w:sz w:val="24"/>
          <w:szCs w:val="24"/>
          <w:rtl w:val="0"/>
        </w:rPr>
        <w:t xml:space="preserve">£9.02 per hour for casual 1st child (3+ years)</w:t>
      </w:r>
    </w:p>
    <w:p w:rsidR="00000000" w:rsidDel="00000000" w:rsidP="00000000" w:rsidRDefault="00000000" w:rsidRPr="00000000" w14:paraId="0000004D">
      <w:pPr>
        <w:numPr>
          <w:ilvl w:val="0"/>
          <w:numId w:val="2"/>
        </w:numPr>
        <w:spacing w:after="0" w:afterAutospacing="0"/>
        <w:ind w:left="720" w:hanging="360"/>
        <w:rPr>
          <w:sz w:val="24"/>
          <w:szCs w:val="24"/>
        </w:rPr>
      </w:pPr>
      <w:r w:rsidDel="00000000" w:rsidR="00000000" w:rsidRPr="00000000">
        <w:rPr>
          <w:sz w:val="24"/>
          <w:szCs w:val="24"/>
          <w:rtl w:val="0"/>
        </w:rPr>
        <w:t xml:space="preserve">£7.39 per hour for casual sibling (3+ years)</w:t>
      </w:r>
    </w:p>
    <w:p w:rsidR="00000000" w:rsidDel="00000000" w:rsidP="00000000" w:rsidRDefault="00000000" w:rsidRPr="00000000" w14:paraId="0000004E">
      <w:pPr>
        <w:numPr>
          <w:ilvl w:val="0"/>
          <w:numId w:val="2"/>
        </w:numPr>
        <w:spacing w:after="0" w:afterAutospacing="0"/>
        <w:ind w:left="720" w:hanging="360"/>
        <w:rPr>
          <w:sz w:val="24"/>
          <w:szCs w:val="24"/>
          <w:u w:val="none"/>
        </w:rPr>
      </w:pPr>
      <w:r w:rsidDel="00000000" w:rsidR="00000000" w:rsidRPr="00000000">
        <w:rPr>
          <w:sz w:val="24"/>
          <w:szCs w:val="24"/>
          <w:rtl w:val="0"/>
        </w:rPr>
        <w:t xml:space="preserve">£8.52 per hour for regular preschool child (2.5 years)</w:t>
      </w:r>
    </w:p>
    <w:p w:rsidR="00000000" w:rsidDel="00000000" w:rsidP="00000000" w:rsidRDefault="00000000" w:rsidRPr="00000000" w14:paraId="0000004F">
      <w:pPr>
        <w:numPr>
          <w:ilvl w:val="0"/>
          <w:numId w:val="2"/>
        </w:numPr>
        <w:ind w:left="720" w:hanging="360"/>
        <w:rPr>
          <w:sz w:val="24"/>
          <w:szCs w:val="24"/>
          <w:u w:val="none"/>
        </w:rPr>
      </w:pPr>
      <w:r w:rsidDel="00000000" w:rsidR="00000000" w:rsidRPr="00000000">
        <w:rPr>
          <w:sz w:val="24"/>
          <w:szCs w:val="24"/>
          <w:rtl w:val="0"/>
        </w:rPr>
        <w:t xml:space="preserve">£9.44 per hour for casual preschool child (2.5 years)</w:t>
      </w:r>
    </w:p>
    <w:p w:rsidR="00000000" w:rsidDel="00000000" w:rsidP="00000000" w:rsidRDefault="00000000" w:rsidRPr="00000000" w14:paraId="00000050">
      <w:pPr>
        <w:ind w:left="0" w:firstLine="0"/>
        <w:rPr>
          <w:b w:val="1"/>
          <w:sz w:val="24"/>
          <w:szCs w:val="24"/>
          <w:u w:val="single"/>
        </w:rPr>
      </w:pPr>
      <w:r w:rsidDel="00000000" w:rsidR="00000000" w:rsidRPr="00000000">
        <w:rPr>
          <w:b w:val="1"/>
          <w:sz w:val="24"/>
          <w:szCs w:val="24"/>
          <w:u w:val="single"/>
          <w:rtl w:val="0"/>
        </w:rPr>
        <w:t xml:space="preserve">Late pick up fee</w:t>
      </w:r>
    </w:p>
    <w:p w:rsidR="00000000" w:rsidDel="00000000" w:rsidP="00000000" w:rsidRDefault="00000000" w:rsidRPr="00000000" w14:paraId="00000051">
      <w:pPr>
        <w:ind w:left="0" w:firstLine="0"/>
        <w:rPr/>
      </w:pPr>
      <w:r w:rsidDel="00000000" w:rsidR="00000000" w:rsidRPr="00000000">
        <w:rPr>
          <w:rtl w:val="0"/>
        </w:rPr>
        <w:t xml:space="preserve">The late collection charge is £15 per child for the first and each subsequent 15 minutes after the end of the booked session.</w:t>
      </w:r>
    </w:p>
    <w:p w:rsidR="00000000" w:rsidDel="00000000" w:rsidP="00000000" w:rsidRDefault="00000000" w:rsidRPr="00000000" w14:paraId="00000052">
      <w:pPr>
        <w:ind w:left="0" w:firstLine="0"/>
        <w:rPr>
          <w:b w:val="1"/>
          <w:sz w:val="24"/>
          <w:szCs w:val="24"/>
          <w:u w:val="single"/>
        </w:rPr>
      </w:pPr>
      <w:r w:rsidDel="00000000" w:rsidR="00000000" w:rsidRPr="00000000">
        <w:rPr>
          <w:b w:val="1"/>
          <w:sz w:val="24"/>
          <w:szCs w:val="24"/>
          <w:u w:val="single"/>
          <w:rtl w:val="0"/>
        </w:rPr>
        <w:t xml:space="preserve">Payment of fees</w:t>
      </w:r>
    </w:p>
    <w:p w:rsidR="00000000" w:rsidDel="00000000" w:rsidP="00000000" w:rsidRDefault="00000000" w:rsidRPr="00000000" w14:paraId="00000053">
      <w:pPr>
        <w:ind w:left="0" w:firstLine="0"/>
        <w:rPr/>
      </w:pPr>
      <w:r w:rsidDel="00000000" w:rsidR="00000000" w:rsidRPr="00000000">
        <w:rPr>
          <w:rtl w:val="0"/>
        </w:rPr>
        <w:t xml:space="preserve">Fees can be paid via bacs payment, cash and vouchers.</w:t>
      </w:r>
    </w:p>
    <w:p w:rsidR="00000000" w:rsidDel="00000000" w:rsidP="00000000" w:rsidRDefault="00000000" w:rsidRPr="00000000" w14:paraId="00000054">
      <w:pPr>
        <w:ind w:left="0" w:firstLine="0"/>
        <w:rPr>
          <w:b w:val="1"/>
          <w:sz w:val="30"/>
          <w:szCs w:val="30"/>
          <w:u w:val="single"/>
        </w:rPr>
      </w:pPr>
      <w:r w:rsidDel="00000000" w:rsidR="00000000" w:rsidRPr="00000000">
        <w:rPr>
          <w:b w:val="1"/>
          <w:sz w:val="30"/>
          <w:szCs w:val="30"/>
          <w:u w:val="single"/>
          <w:rtl w:val="0"/>
        </w:rPr>
        <w:t xml:space="preserve">Holiday Club</w:t>
      </w:r>
    </w:p>
    <w:p w:rsidR="00000000" w:rsidDel="00000000" w:rsidP="00000000" w:rsidRDefault="00000000" w:rsidRPr="00000000" w14:paraId="00000055">
      <w:pPr>
        <w:ind w:left="0" w:firstLine="0"/>
        <w:rPr>
          <w:sz w:val="24"/>
          <w:szCs w:val="24"/>
        </w:rPr>
      </w:pPr>
      <w:r w:rsidDel="00000000" w:rsidR="00000000" w:rsidRPr="00000000">
        <w:rPr>
          <w:sz w:val="24"/>
          <w:szCs w:val="24"/>
          <w:rtl w:val="0"/>
        </w:rPr>
        <w:t xml:space="preserve">Payment must be in advance of the holiday club starting. All fees must be paid for on the iPal system.</w:t>
      </w:r>
    </w:p>
    <w:p w:rsidR="00000000" w:rsidDel="00000000" w:rsidP="00000000" w:rsidRDefault="00000000" w:rsidRPr="00000000" w14:paraId="00000056">
      <w:pPr>
        <w:ind w:left="0" w:firstLine="0"/>
        <w:rPr>
          <w:b w:val="1"/>
          <w:sz w:val="24"/>
          <w:szCs w:val="24"/>
          <w:u w:val="single"/>
        </w:rPr>
      </w:pPr>
      <w:r w:rsidDel="00000000" w:rsidR="00000000" w:rsidRPr="00000000">
        <w:rPr>
          <w:b w:val="1"/>
          <w:sz w:val="24"/>
          <w:szCs w:val="24"/>
          <w:u w:val="single"/>
          <w:rtl w:val="0"/>
        </w:rPr>
        <w:t xml:space="preserve">Fees</w:t>
      </w:r>
    </w:p>
    <w:tbl>
      <w:tblPr>
        <w:tblStyle w:val="Table2"/>
        <w:tblW w:w="107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91.3333333333335"/>
        <w:gridCol w:w="3591.3333333333335"/>
        <w:gridCol w:w="3591.3333333333335"/>
        <w:tblGridChange w:id="0">
          <w:tblGrid>
            <w:gridCol w:w="3591.3333333333335"/>
            <w:gridCol w:w="3591.3333333333335"/>
            <w:gridCol w:w="3591.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First Child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Sibling discount Fee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Morning session (8.45am to 1pm)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£15.38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Afternoon session (1pm to 5pm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£17.07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£14.47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Full day (8.45am to 5pm)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£35.20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£29.85</w:t>
            </w:r>
          </w:p>
        </w:tc>
      </w:tr>
    </w:tbl>
    <w:p w:rsidR="00000000" w:rsidDel="00000000" w:rsidP="00000000" w:rsidRDefault="00000000" w:rsidRPr="00000000" w14:paraId="00000063">
      <w:pPr>
        <w:ind w:left="0" w:firstLine="0"/>
        <w:rPr>
          <w:b w:val="1"/>
        </w:rPr>
      </w:pPr>
      <w:r w:rsidDel="00000000" w:rsidR="00000000" w:rsidRPr="00000000">
        <w:rPr>
          <w:rtl w:val="0"/>
        </w:rPr>
      </w:r>
    </w:p>
    <w:p w:rsidR="00000000" w:rsidDel="00000000" w:rsidP="00000000" w:rsidRDefault="00000000" w:rsidRPr="00000000" w14:paraId="00000064">
      <w:pPr>
        <w:ind w:left="0" w:firstLine="0"/>
        <w:rPr>
          <w:b w:val="1"/>
        </w:rPr>
      </w:pPr>
      <w:r w:rsidDel="00000000" w:rsidR="00000000" w:rsidRPr="00000000">
        <w:rPr>
          <w:rtl w:val="0"/>
        </w:rPr>
      </w:r>
    </w:p>
    <w:p w:rsidR="00000000" w:rsidDel="00000000" w:rsidP="00000000" w:rsidRDefault="00000000" w:rsidRPr="00000000" w14:paraId="00000065">
      <w:pPr>
        <w:ind w:left="0" w:firstLine="0"/>
        <w:rPr>
          <w:b w:val="1"/>
          <w:sz w:val="24"/>
          <w:szCs w:val="24"/>
          <w:u w:val="single"/>
        </w:rPr>
      </w:pPr>
      <w:r w:rsidDel="00000000" w:rsidR="00000000" w:rsidRPr="00000000">
        <w:rPr>
          <w:b w:val="1"/>
          <w:sz w:val="24"/>
          <w:szCs w:val="24"/>
          <w:u w:val="single"/>
          <w:rtl w:val="0"/>
        </w:rPr>
        <w:t xml:space="preserve">Late pick up fee</w:t>
      </w:r>
    </w:p>
    <w:p w:rsidR="00000000" w:rsidDel="00000000" w:rsidP="00000000" w:rsidRDefault="00000000" w:rsidRPr="00000000" w14:paraId="00000066">
      <w:pPr>
        <w:ind w:left="0" w:firstLine="0"/>
        <w:rPr/>
      </w:pPr>
      <w:r w:rsidDel="00000000" w:rsidR="00000000" w:rsidRPr="00000000">
        <w:rPr>
          <w:rtl w:val="0"/>
        </w:rPr>
        <w:t xml:space="preserve">If your child is collected after 5pm you will incur a fee of £15 for every 10 minutes after 5pm. This fee is per child and not per family. This is to cover the costs of paying staff to stay beyond their allocated hours.</w:t>
      </w:r>
    </w:p>
    <w:p w:rsidR="00000000" w:rsidDel="00000000" w:rsidP="00000000" w:rsidRDefault="00000000" w:rsidRPr="00000000" w14:paraId="00000067">
      <w:pPr>
        <w:pStyle w:val="Heading2"/>
        <w:rPr>
          <w:sz w:val="24"/>
          <w:szCs w:val="24"/>
          <w:u w:val="single"/>
        </w:rPr>
      </w:pPr>
      <w:bookmarkStart w:colFirst="0" w:colLast="0" w:name="_heading=h.d0sopqvf4af" w:id="13"/>
      <w:bookmarkEnd w:id="13"/>
      <w:r w:rsidDel="00000000" w:rsidR="00000000" w:rsidRPr="00000000">
        <w:rPr>
          <w:b w:val="1"/>
          <w:sz w:val="24"/>
          <w:szCs w:val="24"/>
          <w:u w:val="single"/>
          <w:rtl w:val="0"/>
        </w:rPr>
        <w:t xml:space="preserve">Absence from the setting due to illness.</w:t>
      </w: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rPr>
          <w:rtl w:val="0"/>
        </w:rPr>
        <w:t xml:space="preserve">Please notify the club if your child will not be attending a booked session. Refunds/credits cannot be given for cancelled sessions if less than 1 weeks notice.</w:t>
      </w:r>
    </w:p>
    <w:p w:rsidR="00000000" w:rsidDel="00000000" w:rsidP="00000000" w:rsidRDefault="00000000" w:rsidRPr="00000000" w14:paraId="00000069">
      <w:pPr>
        <w:ind w:left="0" w:firstLine="0"/>
        <w:rPr>
          <w:b w:val="1"/>
          <w:sz w:val="24"/>
          <w:szCs w:val="24"/>
          <w:u w:val="single"/>
        </w:rPr>
      </w:pPr>
      <w:r w:rsidDel="00000000" w:rsidR="00000000" w:rsidRPr="00000000">
        <w:rPr>
          <w:b w:val="1"/>
          <w:sz w:val="24"/>
          <w:szCs w:val="24"/>
          <w:u w:val="single"/>
          <w:rtl w:val="0"/>
        </w:rPr>
        <w:t xml:space="preserve">HAF</w:t>
      </w:r>
    </w:p>
    <w:p w:rsidR="00000000" w:rsidDel="00000000" w:rsidP="00000000" w:rsidRDefault="00000000" w:rsidRPr="00000000" w14:paraId="0000006A">
      <w:pPr>
        <w:ind w:left="0" w:firstLine="0"/>
        <w:rPr/>
      </w:pPr>
      <w:r w:rsidDel="00000000" w:rsidR="00000000" w:rsidRPr="00000000">
        <w:rPr>
          <w:rtl w:val="0"/>
        </w:rPr>
        <w:t xml:space="preserve">The holiday club supports the HAF scheme which runs during the Summer and Easter holidays.</w:t>
      </w:r>
    </w:p>
    <w:p w:rsidR="00000000" w:rsidDel="00000000" w:rsidP="00000000" w:rsidRDefault="00000000" w:rsidRPr="00000000" w14:paraId="0000006B">
      <w:pPr>
        <w:pStyle w:val="Heading2"/>
        <w:rPr>
          <w:b w:val="1"/>
        </w:rPr>
      </w:pPr>
      <w:bookmarkStart w:colFirst="0" w:colLast="0" w:name="_heading=h.35nkun2" w:id="14"/>
      <w:bookmarkEnd w:id="14"/>
      <w:r w:rsidDel="00000000" w:rsidR="00000000" w:rsidRPr="00000000">
        <w:rPr>
          <w:b w:val="1"/>
          <w:rtl w:val="0"/>
        </w:rPr>
        <w:t xml:space="preserve">Monitoring and Review</w:t>
      </w:r>
    </w:p>
    <w:p w:rsidR="00000000" w:rsidDel="00000000" w:rsidP="00000000" w:rsidRDefault="00000000" w:rsidRPr="00000000" w14:paraId="0000006C">
      <w:pPr>
        <w:spacing w:after="0" w:line="240" w:lineRule="auto"/>
        <w:rPr>
          <w:sz w:val="24"/>
          <w:szCs w:val="24"/>
        </w:rPr>
      </w:pPr>
      <w:r w:rsidDel="00000000" w:rsidR="00000000" w:rsidRPr="00000000">
        <w:rPr>
          <w:sz w:val="24"/>
          <w:szCs w:val="24"/>
          <w:rtl w:val="0"/>
        </w:rPr>
        <w:t xml:space="preserve">This policy will be monitored by the administrator and will be reviewed at least annually.</w:t>
      </w:r>
    </w:p>
    <w:p w:rsidR="00000000" w:rsidDel="00000000" w:rsidP="00000000" w:rsidRDefault="00000000" w:rsidRPr="00000000" w14:paraId="0000006D">
      <w:pPr>
        <w:spacing w:after="0" w:line="240" w:lineRule="auto"/>
        <w:rPr>
          <w:sz w:val="24"/>
          <w:szCs w:val="24"/>
        </w:rPr>
      </w:pPr>
      <w:r w:rsidDel="00000000" w:rsidR="00000000" w:rsidRPr="00000000">
        <w:rPr>
          <w:rtl w:val="0"/>
        </w:rPr>
      </w:r>
    </w:p>
    <w:p w:rsidR="00000000" w:rsidDel="00000000" w:rsidP="00000000" w:rsidRDefault="00000000" w:rsidRPr="00000000" w14:paraId="0000006E">
      <w:pPr>
        <w:pStyle w:val="Heading2"/>
        <w:rPr>
          <w:color w:val="2f5496"/>
        </w:rPr>
      </w:pPr>
      <w:bookmarkStart w:colFirst="0" w:colLast="0" w:name="_heading=h.z337ya" w:id="15"/>
      <w:bookmarkEnd w:id="15"/>
      <w:r w:rsidDel="00000000" w:rsidR="00000000" w:rsidRPr="00000000">
        <w:rPr>
          <w:rtl w:val="0"/>
        </w:rPr>
        <w:t xml:space="preserve">Adoption and annual review</w:t>
      </w:r>
      <w:r w:rsidDel="00000000" w:rsidR="00000000" w:rsidRPr="00000000">
        <w:rPr>
          <w:rtl w:val="0"/>
        </w:rPr>
      </w:r>
    </w:p>
    <w:p w:rsidR="00000000" w:rsidDel="00000000" w:rsidP="00000000" w:rsidRDefault="00000000" w:rsidRPr="00000000" w14:paraId="0000006F">
      <w:pPr>
        <w:rPr>
          <w:b w:val="1"/>
          <w:sz w:val="24"/>
          <w:szCs w:val="24"/>
        </w:rPr>
      </w:pPr>
      <w:r w:rsidDel="00000000" w:rsidR="00000000" w:rsidRPr="00000000">
        <w:rPr>
          <w:sz w:val="24"/>
          <w:szCs w:val="24"/>
          <w:rtl w:val="0"/>
        </w:rPr>
        <w:t xml:space="preserve">This policy was adopted at a meeting of: </w:t>
      </w:r>
      <w:r w:rsidDel="00000000" w:rsidR="00000000" w:rsidRPr="00000000">
        <w:rPr>
          <w:b w:val="1"/>
          <w:sz w:val="24"/>
          <w:szCs w:val="24"/>
          <w:rtl w:val="0"/>
        </w:rPr>
        <w:t xml:space="preserve">Abington Preschool.</w:t>
      </w:r>
    </w:p>
    <w:p w:rsidR="00000000" w:rsidDel="00000000" w:rsidP="00000000" w:rsidRDefault="00000000" w:rsidRPr="00000000" w14:paraId="00000070">
      <w:pPr>
        <w:rPr>
          <w:sz w:val="24"/>
          <w:szCs w:val="24"/>
        </w:rPr>
      </w:pPr>
      <w:r w:rsidDel="00000000" w:rsidR="00000000" w:rsidRPr="00000000">
        <w:rPr>
          <w:sz w:val="24"/>
          <w:szCs w:val="24"/>
          <w:rtl w:val="0"/>
        </w:rPr>
        <w:t xml:space="preserve">Print Name:</w:t>
        <w:tab/>
        <w:t xml:space="preserve">RUTH BEACH</w:t>
        <w:tab/>
        <w:tab/>
        <w:tab/>
        <w:tab/>
        <w:tab/>
        <w:tab/>
      </w:r>
    </w:p>
    <w:p w:rsidR="00000000" w:rsidDel="00000000" w:rsidP="00000000" w:rsidRDefault="00000000" w:rsidRPr="00000000" w14:paraId="00000071">
      <w:pPr>
        <w:rPr>
          <w:sz w:val="24"/>
          <w:szCs w:val="24"/>
        </w:rPr>
      </w:pPr>
      <w:r w:rsidDel="00000000" w:rsidR="00000000" w:rsidRPr="00000000">
        <w:rPr>
          <w:sz w:val="24"/>
          <w:szCs w:val="24"/>
          <w:rtl w:val="0"/>
        </w:rPr>
        <w:t xml:space="preserve">Date: 15/12/2017</w:t>
      </w:r>
    </w:p>
    <w:p w:rsidR="00000000" w:rsidDel="00000000" w:rsidP="00000000" w:rsidRDefault="00000000" w:rsidRPr="00000000" w14:paraId="00000072">
      <w:pPr>
        <w:rPr>
          <w:sz w:val="24"/>
          <w:szCs w:val="24"/>
        </w:rPr>
      </w:pPr>
      <w:r w:rsidDel="00000000" w:rsidR="00000000" w:rsidRPr="00000000">
        <w:rPr>
          <w:sz w:val="24"/>
          <w:szCs w:val="24"/>
          <w:rtl w:val="0"/>
        </w:rPr>
        <w:t xml:space="preserve">Role: ADMINISTRATOR</w:t>
      </w:r>
    </w:p>
    <w:tbl>
      <w:tblPr>
        <w:tblStyle w:val="Table3"/>
        <w:tblW w:w="92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2835"/>
        <w:gridCol w:w="1843"/>
        <w:gridCol w:w="2603"/>
        <w:gridCol w:w="90"/>
        <w:tblGridChange w:id="0">
          <w:tblGrid>
            <w:gridCol w:w="1838"/>
            <w:gridCol w:w="2835"/>
            <w:gridCol w:w="1843"/>
            <w:gridCol w:w="2603"/>
            <w:gridCol w:w="90"/>
          </w:tblGrid>
        </w:tblGridChange>
      </w:tblGrid>
      <w:tr>
        <w:trPr>
          <w:cantSplit w:val="0"/>
          <w:trHeight w:val="879" w:hRule="atLeast"/>
          <w:tblHeader w:val="0"/>
        </w:trPr>
        <w:tc>
          <w:tcPr/>
          <w:p w:rsidR="00000000" w:rsidDel="00000000" w:rsidP="00000000" w:rsidRDefault="00000000" w:rsidRPr="00000000" w14:paraId="00000073">
            <w:pPr>
              <w:rPr>
                <w:sz w:val="24"/>
                <w:szCs w:val="24"/>
              </w:rPr>
            </w:pPr>
            <w:r w:rsidDel="00000000" w:rsidR="00000000" w:rsidRPr="00000000">
              <w:rPr>
                <w:sz w:val="24"/>
                <w:szCs w:val="24"/>
                <w:rtl w:val="0"/>
              </w:rPr>
              <w:t xml:space="preserve">This policy was reviewed on:</w:t>
            </w:r>
          </w:p>
        </w:tc>
        <w:tc>
          <w:tcPr/>
          <w:p w:rsidR="00000000" w:rsidDel="00000000" w:rsidP="00000000" w:rsidRDefault="00000000" w:rsidRPr="00000000" w14:paraId="00000074">
            <w:pPr>
              <w:rPr>
                <w:sz w:val="24"/>
                <w:szCs w:val="24"/>
              </w:rPr>
            </w:pPr>
            <w:r w:rsidDel="00000000" w:rsidR="00000000" w:rsidRPr="00000000">
              <w:rPr>
                <w:sz w:val="24"/>
                <w:szCs w:val="24"/>
                <w:rtl w:val="0"/>
              </w:rPr>
              <w:t xml:space="preserve">Signature and name:</w:t>
            </w:r>
          </w:p>
        </w:tc>
        <w:tc>
          <w:tcPr/>
          <w:p w:rsidR="00000000" w:rsidDel="00000000" w:rsidP="00000000" w:rsidRDefault="00000000" w:rsidRPr="00000000" w14:paraId="00000075">
            <w:pPr>
              <w:rPr>
                <w:sz w:val="24"/>
                <w:szCs w:val="24"/>
              </w:rPr>
            </w:pPr>
            <w:r w:rsidDel="00000000" w:rsidR="00000000" w:rsidRPr="00000000">
              <w:rPr>
                <w:sz w:val="24"/>
                <w:szCs w:val="24"/>
                <w:rtl w:val="0"/>
              </w:rPr>
              <w:t xml:space="preserve">This policy was amended on:</w:t>
            </w:r>
          </w:p>
        </w:tc>
        <w:tc>
          <w:tcPr/>
          <w:p w:rsidR="00000000" w:rsidDel="00000000" w:rsidP="00000000" w:rsidRDefault="00000000" w:rsidRPr="00000000" w14:paraId="00000076">
            <w:pPr>
              <w:rPr>
                <w:sz w:val="24"/>
                <w:szCs w:val="24"/>
              </w:rPr>
            </w:pPr>
            <w:r w:rsidDel="00000000" w:rsidR="00000000" w:rsidRPr="00000000">
              <w:rPr>
                <w:sz w:val="24"/>
                <w:szCs w:val="24"/>
                <w:rtl w:val="0"/>
              </w:rPr>
              <w:t xml:space="preserve">Signature and name:</w:t>
            </w:r>
          </w:p>
        </w:tc>
      </w:tr>
      <w:tr>
        <w:trPr>
          <w:cantSplit w:val="0"/>
          <w:trHeight w:val="287" w:hRule="atLeast"/>
          <w:tblHeader w:val="0"/>
        </w:trPr>
        <w:tc>
          <w:tcPr/>
          <w:p w:rsidR="00000000" w:rsidDel="00000000" w:rsidP="00000000" w:rsidRDefault="00000000" w:rsidRPr="00000000" w14:paraId="00000077">
            <w:pPr>
              <w:rPr>
                <w:sz w:val="24"/>
                <w:szCs w:val="24"/>
              </w:rPr>
            </w:pPr>
            <w:r w:rsidDel="00000000" w:rsidR="00000000" w:rsidRPr="00000000">
              <w:rPr>
                <w:sz w:val="24"/>
                <w:szCs w:val="24"/>
                <w:rtl w:val="0"/>
              </w:rPr>
              <w:t xml:space="preserve">04/01/2019</w:t>
            </w:r>
          </w:p>
        </w:tc>
        <w:tc>
          <w:tcPr/>
          <w:p w:rsidR="00000000" w:rsidDel="00000000" w:rsidP="00000000" w:rsidRDefault="00000000" w:rsidRPr="00000000" w14:paraId="00000078">
            <w:pPr>
              <w:rPr>
                <w:sz w:val="24"/>
                <w:szCs w:val="24"/>
              </w:rPr>
            </w:pPr>
            <w:r w:rsidDel="00000000" w:rsidR="00000000" w:rsidRPr="00000000">
              <w:rPr>
                <w:sz w:val="24"/>
                <w:szCs w:val="24"/>
                <w:rtl w:val="0"/>
              </w:rPr>
              <w:t xml:space="preserve">R BEACH</w:t>
            </w:r>
          </w:p>
        </w:tc>
        <w:tc>
          <w:tcPr/>
          <w:p w:rsidR="00000000" w:rsidDel="00000000" w:rsidP="00000000" w:rsidRDefault="00000000" w:rsidRPr="00000000" w14:paraId="00000079">
            <w:pPr>
              <w:rPr>
                <w:sz w:val="24"/>
                <w:szCs w:val="24"/>
              </w:rPr>
            </w:pPr>
            <w:r w:rsidDel="00000000" w:rsidR="00000000" w:rsidRPr="00000000">
              <w:rPr>
                <w:sz w:val="24"/>
                <w:szCs w:val="24"/>
                <w:rtl w:val="0"/>
              </w:rPr>
              <w:t xml:space="preserve">04/01/2019</w:t>
            </w:r>
          </w:p>
        </w:tc>
        <w:tc>
          <w:tcPr/>
          <w:p w:rsidR="00000000" w:rsidDel="00000000" w:rsidP="00000000" w:rsidRDefault="00000000" w:rsidRPr="00000000" w14:paraId="0000007A">
            <w:pPr>
              <w:rPr>
                <w:sz w:val="24"/>
                <w:szCs w:val="24"/>
              </w:rPr>
            </w:pPr>
            <w:r w:rsidDel="00000000" w:rsidR="00000000" w:rsidRPr="00000000">
              <w:rPr>
                <w:sz w:val="24"/>
                <w:szCs w:val="24"/>
                <w:rtl w:val="0"/>
              </w:rPr>
              <w:t xml:space="preserve">R BEACH</w:t>
            </w:r>
          </w:p>
        </w:tc>
      </w:tr>
      <w:tr>
        <w:trPr>
          <w:cantSplit w:val="0"/>
          <w:trHeight w:val="287" w:hRule="atLeast"/>
          <w:tblHeader w:val="0"/>
        </w:trPr>
        <w:tc>
          <w:tcPr/>
          <w:p w:rsidR="00000000" w:rsidDel="00000000" w:rsidP="00000000" w:rsidRDefault="00000000" w:rsidRPr="00000000" w14:paraId="0000007B">
            <w:pPr>
              <w:rPr>
                <w:sz w:val="24"/>
                <w:szCs w:val="24"/>
              </w:rPr>
            </w:pPr>
            <w:r w:rsidDel="00000000" w:rsidR="00000000" w:rsidRPr="00000000">
              <w:rPr>
                <w:sz w:val="24"/>
                <w:szCs w:val="24"/>
                <w:rtl w:val="0"/>
              </w:rPr>
              <w:t xml:space="preserve">30/03/2019</w:t>
            </w:r>
          </w:p>
        </w:tc>
        <w:tc>
          <w:tcPr/>
          <w:p w:rsidR="00000000" w:rsidDel="00000000" w:rsidP="00000000" w:rsidRDefault="00000000" w:rsidRPr="00000000" w14:paraId="0000007C">
            <w:pPr>
              <w:rPr>
                <w:sz w:val="24"/>
                <w:szCs w:val="24"/>
              </w:rPr>
            </w:pPr>
            <w:r w:rsidDel="00000000" w:rsidR="00000000" w:rsidRPr="00000000">
              <w:rPr>
                <w:sz w:val="24"/>
                <w:szCs w:val="24"/>
                <w:rtl w:val="0"/>
              </w:rPr>
              <w:t xml:space="preserve">R BEACH</w:t>
            </w:r>
          </w:p>
        </w:tc>
        <w:tc>
          <w:tcPr/>
          <w:p w:rsidR="00000000" w:rsidDel="00000000" w:rsidP="00000000" w:rsidRDefault="00000000" w:rsidRPr="00000000" w14:paraId="0000007D">
            <w:pPr>
              <w:rPr>
                <w:sz w:val="24"/>
                <w:szCs w:val="24"/>
              </w:rPr>
            </w:pPr>
            <w:r w:rsidDel="00000000" w:rsidR="00000000" w:rsidRPr="00000000">
              <w:rPr>
                <w:sz w:val="24"/>
                <w:szCs w:val="24"/>
                <w:rtl w:val="0"/>
              </w:rPr>
              <w:t xml:space="preserve">30/03/2019</w:t>
            </w:r>
          </w:p>
        </w:tc>
        <w:tc>
          <w:tcPr/>
          <w:p w:rsidR="00000000" w:rsidDel="00000000" w:rsidP="00000000" w:rsidRDefault="00000000" w:rsidRPr="00000000" w14:paraId="0000007E">
            <w:pPr>
              <w:rPr>
                <w:sz w:val="24"/>
                <w:szCs w:val="24"/>
              </w:rPr>
            </w:pPr>
            <w:r w:rsidDel="00000000" w:rsidR="00000000" w:rsidRPr="00000000">
              <w:rPr>
                <w:sz w:val="24"/>
                <w:szCs w:val="24"/>
                <w:rtl w:val="0"/>
              </w:rPr>
              <w:t xml:space="preserve">R BEACH</w:t>
            </w:r>
          </w:p>
        </w:tc>
      </w:tr>
      <w:tr>
        <w:trPr>
          <w:cantSplit w:val="0"/>
          <w:trHeight w:val="287" w:hRule="atLeast"/>
          <w:tblHeader w:val="0"/>
        </w:trPr>
        <w:tc>
          <w:tcPr/>
          <w:p w:rsidR="00000000" w:rsidDel="00000000" w:rsidP="00000000" w:rsidRDefault="00000000" w:rsidRPr="00000000" w14:paraId="0000007F">
            <w:pPr>
              <w:rPr>
                <w:sz w:val="24"/>
                <w:szCs w:val="24"/>
              </w:rPr>
            </w:pPr>
            <w:r w:rsidDel="00000000" w:rsidR="00000000" w:rsidRPr="00000000">
              <w:rPr>
                <w:sz w:val="24"/>
                <w:szCs w:val="24"/>
                <w:rtl w:val="0"/>
              </w:rPr>
              <w:t xml:space="preserve">15/11/2019</w:t>
            </w:r>
          </w:p>
        </w:tc>
        <w:tc>
          <w:tcPr/>
          <w:p w:rsidR="00000000" w:rsidDel="00000000" w:rsidP="00000000" w:rsidRDefault="00000000" w:rsidRPr="00000000" w14:paraId="00000080">
            <w:pPr>
              <w:rPr>
                <w:sz w:val="24"/>
                <w:szCs w:val="24"/>
              </w:rPr>
            </w:pPr>
            <w:r w:rsidDel="00000000" w:rsidR="00000000" w:rsidRPr="00000000">
              <w:rPr>
                <w:sz w:val="24"/>
                <w:szCs w:val="24"/>
                <w:rtl w:val="0"/>
              </w:rPr>
              <w:t xml:space="preserve">R BEACH</w:t>
            </w:r>
          </w:p>
        </w:tc>
        <w:tc>
          <w:tcPr/>
          <w:p w:rsidR="00000000" w:rsidDel="00000000" w:rsidP="00000000" w:rsidRDefault="00000000" w:rsidRPr="00000000" w14:paraId="00000081">
            <w:pPr>
              <w:rPr>
                <w:sz w:val="24"/>
                <w:szCs w:val="24"/>
              </w:rPr>
            </w:pPr>
            <w:r w:rsidDel="00000000" w:rsidR="00000000" w:rsidRPr="00000000">
              <w:rPr>
                <w:sz w:val="24"/>
                <w:szCs w:val="24"/>
                <w:rtl w:val="0"/>
              </w:rPr>
              <w:t xml:space="preserve">15/11/2019</w:t>
            </w:r>
          </w:p>
        </w:tc>
        <w:tc>
          <w:tcPr/>
          <w:p w:rsidR="00000000" w:rsidDel="00000000" w:rsidP="00000000" w:rsidRDefault="00000000" w:rsidRPr="00000000" w14:paraId="00000082">
            <w:pPr>
              <w:rPr>
                <w:sz w:val="24"/>
                <w:szCs w:val="24"/>
              </w:rPr>
            </w:pPr>
            <w:r w:rsidDel="00000000" w:rsidR="00000000" w:rsidRPr="00000000">
              <w:rPr>
                <w:sz w:val="24"/>
                <w:szCs w:val="24"/>
                <w:rtl w:val="0"/>
              </w:rPr>
              <w:t xml:space="preserve">R BEACH</w:t>
            </w:r>
          </w:p>
        </w:tc>
      </w:tr>
      <w:tr>
        <w:trPr>
          <w:cantSplit w:val="0"/>
          <w:trHeight w:val="287" w:hRule="atLeast"/>
          <w:tblHeader w:val="0"/>
        </w:trPr>
        <w:tc>
          <w:tcPr/>
          <w:p w:rsidR="00000000" w:rsidDel="00000000" w:rsidP="00000000" w:rsidRDefault="00000000" w:rsidRPr="00000000" w14:paraId="00000083">
            <w:pPr>
              <w:rPr>
                <w:sz w:val="24"/>
                <w:szCs w:val="24"/>
              </w:rPr>
            </w:pPr>
            <w:r w:rsidDel="00000000" w:rsidR="00000000" w:rsidRPr="00000000">
              <w:rPr>
                <w:sz w:val="24"/>
                <w:szCs w:val="24"/>
                <w:rtl w:val="0"/>
              </w:rPr>
              <w:t xml:space="preserve">25/02/2020</w:t>
            </w:r>
          </w:p>
        </w:tc>
        <w:tc>
          <w:tcPr/>
          <w:p w:rsidR="00000000" w:rsidDel="00000000" w:rsidP="00000000" w:rsidRDefault="00000000" w:rsidRPr="00000000" w14:paraId="00000084">
            <w:pPr>
              <w:rPr>
                <w:sz w:val="24"/>
                <w:szCs w:val="24"/>
              </w:rPr>
            </w:pPr>
            <w:r w:rsidDel="00000000" w:rsidR="00000000" w:rsidRPr="00000000">
              <w:rPr>
                <w:sz w:val="24"/>
                <w:szCs w:val="24"/>
                <w:rtl w:val="0"/>
              </w:rPr>
              <w:t xml:space="preserve">R BEACH</w:t>
            </w:r>
          </w:p>
        </w:tc>
        <w:tc>
          <w:tcPr/>
          <w:p w:rsidR="00000000" w:rsidDel="00000000" w:rsidP="00000000" w:rsidRDefault="00000000" w:rsidRPr="00000000" w14:paraId="00000085">
            <w:pPr>
              <w:rPr>
                <w:sz w:val="24"/>
                <w:szCs w:val="24"/>
              </w:rPr>
            </w:pPr>
            <w:r w:rsidDel="00000000" w:rsidR="00000000" w:rsidRPr="00000000">
              <w:rPr>
                <w:sz w:val="24"/>
                <w:szCs w:val="24"/>
                <w:rtl w:val="0"/>
              </w:rPr>
              <w:t xml:space="preserve">25/02/2020</w:t>
            </w:r>
          </w:p>
        </w:tc>
        <w:tc>
          <w:tcPr/>
          <w:p w:rsidR="00000000" w:rsidDel="00000000" w:rsidP="00000000" w:rsidRDefault="00000000" w:rsidRPr="00000000" w14:paraId="00000086">
            <w:pPr>
              <w:rPr>
                <w:sz w:val="24"/>
                <w:szCs w:val="24"/>
              </w:rPr>
            </w:pPr>
            <w:r w:rsidDel="00000000" w:rsidR="00000000" w:rsidRPr="00000000">
              <w:rPr>
                <w:sz w:val="24"/>
                <w:szCs w:val="24"/>
                <w:rtl w:val="0"/>
              </w:rPr>
              <w:t xml:space="preserve">R BEACH</w:t>
            </w:r>
          </w:p>
        </w:tc>
      </w:tr>
      <w:tr>
        <w:trPr>
          <w:cantSplit w:val="0"/>
          <w:trHeight w:val="287" w:hRule="atLeast"/>
          <w:tblHeader w:val="0"/>
        </w:trPr>
        <w:tc>
          <w:tcPr/>
          <w:p w:rsidR="00000000" w:rsidDel="00000000" w:rsidP="00000000" w:rsidRDefault="00000000" w:rsidRPr="00000000" w14:paraId="00000087">
            <w:pPr>
              <w:rPr>
                <w:sz w:val="24"/>
                <w:szCs w:val="24"/>
              </w:rPr>
            </w:pPr>
            <w:r w:rsidDel="00000000" w:rsidR="00000000" w:rsidRPr="00000000">
              <w:rPr>
                <w:rtl w:val="0"/>
              </w:rPr>
            </w:r>
          </w:p>
        </w:tc>
        <w:tc>
          <w:tcPr/>
          <w:p w:rsidR="00000000" w:rsidDel="00000000" w:rsidP="00000000" w:rsidRDefault="00000000" w:rsidRPr="00000000" w14:paraId="00000088">
            <w:pPr>
              <w:rPr>
                <w:sz w:val="24"/>
                <w:szCs w:val="24"/>
              </w:rPr>
            </w:pPr>
            <w:r w:rsidDel="00000000" w:rsidR="00000000" w:rsidRPr="00000000">
              <w:rPr>
                <w:rtl w:val="0"/>
              </w:rPr>
            </w:r>
          </w:p>
        </w:tc>
        <w:tc>
          <w:tcPr/>
          <w:p w:rsidR="00000000" w:rsidDel="00000000" w:rsidP="00000000" w:rsidRDefault="00000000" w:rsidRPr="00000000" w14:paraId="00000089">
            <w:pPr>
              <w:rPr>
                <w:sz w:val="24"/>
                <w:szCs w:val="24"/>
              </w:rPr>
            </w:pPr>
            <w:r w:rsidDel="00000000" w:rsidR="00000000" w:rsidRPr="00000000">
              <w:rPr>
                <w:sz w:val="24"/>
                <w:szCs w:val="24"/>
                <w:rtl w:val="0"/>
              </w:rPr>
              <w:t xml:space="preserve">05/05/2021</w:t>
            </w:r>
          </w:p>
        </w:tc>
        <w:tc>
          <w:tcPr/>
          <w:p w:rsidR="00000000" w:rsidDel="00000000" w:rsidP="00000000" w:rsidRDefault="00000000" w:rsidRPr="00000000" w14:paraId="0000008A">
            <w:pPr>
              <w:rPr>
                <w:sz w:val="24"/>
                <w:szCs w:val="24"/>
              </w:rPr>
            </w:pPr>
            <w:r w:rsidDel="00000000" w:rsidR="00000000" w:rsidRPr="00000000">
              <w:rPr>
                <w:sz w:val="24"/>
                <w:szCs w:val="24"/>
                <w:rtl w:val="0"/>
              </w:rPr>
              <w:t xml:space="preserve">R BEACH</w:t>
            </w:r>
          </w:p>
        </w:tc>
      </w:tr>
      <w:tr>
        <w:trPr>
          <w:cantSplit w:val="0"/>
          <w:tblHeader w:val="0"/>
        </w:trPr>
        <w:tc>
          <w:tcPr/>
          <w:p w:rsidR="00000000" w:rsidDel="00000000" w:rsidP="00000000" w:rsidRDefault="00000000" w:rsidRPr="00000000" w14:paraId="0000008B">
            <w:pPr>
              <w:rPr>
                <w:sz w:val="24"/>
                <w:szCs w:val="24"/>
              </w:rPr>
            </w:pPr>
            <w:r w:rsidDel="00000000" w:rsidR="00000000" w:rsidRPr="00000000">
              <w:rPr>
                <w:rtl w:val="0"/>
              </w:rPr>
            </w:r>
          </w:p>
        </w:tc>
        <w:tc>
          <w:tcPr/>
          <w:p w:rsidR="00000000" w:rsidDel="00000000" w:rsidP="00000000" w:rsidRDefault="00000000" w:rsidRPr="00000000" w14:paraId="0000008C">
            <w:pPr>
              <w:rPr>
                <w:sz w:val="24"/>
                <w:szCs w:val="24"/>
              </w:rPr>
            </w:pPr>
            <w:r w:rsidDel="00000000" w:rsidR="00000000" w:rsidRPr="00000000">
              <w:rPr>
                <w:rtl w:val="0"/>
              </w:rPr>
            </w:r>
          </w:p>
        </w:tc>
        <w:tc>
          <w:tcPr/>
          <w:p w:rsidR="00000000" w:rsidDel="00000000" w:rsidP="00000000" w:rsidRDefault="00000000" w:rsidRPr="00000000" w14:paraId="0000008D">
            <w:pPr>
              <w:rPr>
                <w:sz w:val="24"/>
                <w:szCs w:val="24"/>
              </w:rPr>
            </w:pPr>
            <w:r w:rsidDel="00000000" w:rsidR="00000000" w:rsidRPr="00000000">
              <w:rPr>
                <w:sz w:val="24"/>
                <w:szCs w:val="24"/>
                <w:rtl w:val="0"/>
              </w:rPr>
              <w:t xml:space="preserve">04/03/2022</w:t>
            </w:r>
          </w:p>
        </w:tc>
        <w:tc>
          <w:tcPr>
            <w:gridSpan w:val="2"/>
          </w:tcPr>
          <w:p w:rsidR="00000000" w:rsidDel="00000000" w:rsidP="00000000" w:rsidRDefault="00000000" w:rsidRPr="00000000" w14:paraId="0000008E">
            <w:pPr>
              <w:rPr>
                <w:sz w:val="24"/>
                <w:szCs w:val="24"/>
              </w:rPr>
            </w:pPr>
            <w:r w:rsidDel="00000000" w:rsidR="00000000" w:rsidRPr="00000000">
              <w:rPr>
                <w:sz w:val="24"/>
                <w:szCs w:val="24"/>
                <w:rtl w:val="0"/>
              </w:rPr>
              <w:t xml:space="preserve">R Beach</w:t>
            </w:r>
          </w:p>
        </w:tc>
      </w:tr>
      <w:tr>
        <w:trPr>
          <w:cantSplit w:val="0"/>
          <w:tblHeader w:val="0"/>
        </w:trPr>
        <w:tc>
          <w:tcPr/>
          <w:p w:rsidR="00000000" w:rsidDel="00000000" w:rsidP="00000000" w:rsidRDefault="00000000" w:rsidRPr="00000000" w14:paraId="00000090">
            <w:pPr>
              <w:rPr>
                <w:sz w:val="24"/>
                <w:szCs w:val="24"/>
              </w:rPr>
            </w:pPr>
            <w:r w:rsidDel="00000000" w:rsidR="00000000" w:rsidRPr="00000000">
              <w:rPr>
                <w:sz w:val="24"/>
                <w:szCs w:val="24"/>
                <w:rtl w:val="0"/>
              </w:rPr>
              <w:t xml:space="preserve">18/05/2023</w:t>
            </w:r>
          </w:p>
        </w:tc>
        <w:tc>
          <w:tcPr/>
          <w:p w:rsidR="00000000" w:rsidDel="00000000" w:rsidP="00000000" w:rsidRDefault="00000000" w:rsidRPr="00000000" w14:paraId="00000091">
            <w:pPr>
              <w:rPr>
                <w:sz w:val="24"/>
                <w:szCs w:val="24"/>
              </w:rPr>
            </w:pPr>
            <w:r w:rsidDel="00000000" w:rsidR="00000000" w:rsidRPr="00000000">
              <w:rPr>
                <w:sz w:val="24"/>
                <w:szCs w:val="24"/>
                <w:rtl w:val="0"/>
              </w:rPr>
              <w:t xml:space="preserve">L Woolcott</w:t>
            </w:r>
          </w:p>
        </w:tc>
        <w:tc>
          <w:tcPr/>
          <w:p w:rsidR="00000000" w:rsidDel="00000000" w:rsidP="00000000" w:rsidRDefault="00000000" w:rsidRPr="00000000" w14:paraId="00000092">
            <w:pPr>
              <w:rPr>
                <w:sz w:val="24"/>
                <w:szCs w:val="24"/>
              </w:rPr>
            </w:pPr>
            <w:r w:rsidDel="00000000" w:rsidR="00000000" w:rsidRPr="00000000">
              <w:rPr>
                <w:sz w:val="24"/>
                <w:szCs w:val="24"/>
                <w:rtl w:val="0"/>
              </w:rPr>
              <w:t xml:space="preserve">18/05/2023</w:t>
            </w:r>
          </w:p>
        </w:tc>
        <w:tc>
          <w:tcPr>
            <w:gridSpan w:val="2"/>
          </w:tcPr>
          <w:p w:rsidR="00000000" w:rsidDel="00000000" w:rsidP="00000000" w:rsidRDefault="00000000" w:rsidRPr="00000000" w14:paraId="00000093">
            <w:pPr>
              <w:rPr>
                <w:sz w:val="24"/>
                <w:szCs w:val="24"/>
              </w:rPr>
            </w:pPr>
            <w:r w:rsidDel="00000000" w:rsidR="00000000" w:rsidRPr="00000000">
              <w:rPr>
                <w:sz w:val="24"/>
                <w:szCs w:val="24"/>
                <w:rtl w:val="0"/>
              </w:rPr>
              <w:t xml:space="preserve">L Woolcott</w:t>
            </w:r>
          </w:p>
        </w:tc>
      </w:tr>
      <w:tr>
        <w:trPr>
          <w:cantSplit w:val="0"/>
          <w:tblHeader w:val="0"/>
        </w:trPr>
        <w:tc>
          <w:tcPr/>
          <w:p w:rsidR="00000000" w:rsidDel="00000000" w:rsidP="00000000" w:rsidRDefault="00000000" w:rsidRPr="00000000" w14:paraId="00000095">
            <w:pPr>
              <w:rPr>
                <w:sz w:val="24"/>
                <w:szCs w:val="24"/>
              </w:rPr>
            </w:pPr>
            <w:r w:rsidDel="00000000" w:rsidR="00000000" w:rsidRPr="00000000">
              <w:rPr>
                <w:sz w:val="24"/>
                <w:szCs w:val="24"/>
                <w:rtl w:val="0"/>
              </w:rPr>
              <w:t xml:space="preserve">22/09/2023</w:t>
            </w:r>
          </w:p>
        </w:tc>
        <w:tc>
          <w:tcPr/>
          <w:p w:rsidR="00000000" w:rsidDel="00000000" w:rsidP="00000000" w:rsidRDefault="00000000" w:rsidRPr="00000000" w14:paraId="00000096">
            <w:pPr>
              <w:rPr>
                <w:sz w:val="24"/>
                <w:szCs w:val="24"/>
              </w:rPr>
            </w:pPr>
            <w:r w:rsidDel="00000000" w:rsidR="00000000" w:rsidRPr="00000000">
              <w:rPr>
                <w:sz w:val="24"/>
                <w:szCs w:val="24"/>
                <w:rtl w:val="0"/>
              </w:rPr>
              <w:t xml:space="preserve">E Roper</w:t>
            </w:r>
          </w:p>
        </w:tc>
        <w:tc>
          <w:tcPr/>
          <w:p w:rsidR="00000000" w:rsidDel="00000000" w:rsidP="00000000" w:rsidRDefault="00000000" w:rsidRPr="00000000" w14:paraId="00000097">
            <w:pPr>
              <w:rPr>
                <w:sz w:val="24"/>
                <w:szCs w:val="24"/>
              </w:rPr>
            </w:pPr>
            <w:r w:rsidDel="00000000" w:rsidR="00000000" w:rsidRPr="00000000">
              <w:rPr>
                <w:sz w:val="24"/>
                <w:szCs w:val="24"/>
                <w:rtl w:val="0"/>
              </w:rPr>
              <w:t xml:space="preserve">22/09/2023</w:t>
            </w:r>
          </w:p>
        </w:tc>
        <w:tc>
          <w:tcPr>
            <w:gridSpan w:val="2"/>
          </w:tcPr>
          <w:p w:rsidR="00000000" w:rsidDel="00000000" w:rsidP="00000000" w:rsidRDefault="00000000" w:rsidRPr="00000000" w14:paraId="00000098">
            <w:pPr>
              <w:rPr>
                <w:sz w:val="24"/>
                <w:szCs w:val="24"/>
              </w:rPr>
            </w:pPr>
            <w:r w:rsidDel="00000000" w:rsidR="00000000" w:rsidRPr="00000000">
              <w:rPr>
                <w:sz w:val="24"/>
                <w:szCs w:val="24"/>
                <w:rtl w:val="0"/>
              </w:rPr>
              <w:t xml:space="preserve">E Roper</w:t>
            </w:r>
          </w:p>
        </w:tc>
      </w:tr>
      <w:tr>
        <w:trPr>
          <w:cantSplit w:val="0"/>
          <w:tblHeader w:val="0"/>
        </w:trPr>
        <w:tc>
          <w:tcPr/>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sz w:val="24"/>
                <w:szCs w:val="24"/>
                <w:rtl w:val="0"/>
              </w:rPr>
              <w:t xml:space="preserve">08/03/2024</w:t>
            </w:r>
          </w:p>
        </w:tc>
        <w:tc>
          <w:tcPr/>
          <w:p w:rsidR="00000000" w:rsidDel="00000000" w:rsidP="00000000" w:rsidRDefault="00000000" w:rsidRPr="00000000" w14:paraId="0000009B">
            <w:pPr>
              <w:rPr>
                <w:rFonts w:ascii="Arial" w:cs="Arial" w:eastAsia="Arial" w:hAnsi="Arial"/>
                <w:sz w:val="24"/>
                <w:szCs w:val="24"/>
              </w:rPr>
            </w:pPr>
            <w:r w:rsidDel="00000000" w:rsidR="00000000" w:rsidRPr="00000000">
              <w:rPr>
                <w:rFonts w:ascii="Arial" w:cs="Arial" w:eastAsia="Arial" w:hAnsi="Arial"/>
                <w:sz w:val="24"/>
                <w:szCs w:val="24"/>
                <w:rtl w:val="0"/>
              </w:rPr>
              <w:t xml:space="preserve">E Roper</w:t>
            </w:r>
          </w:p>
        </w:tc>
        <w:tc>
          <w:tcPr/>
          <w:p w:rsidR="00000000" w:rsidDel="00000000" w:rsidP="00000000" w:rsidRDefault="00000000" w:rsidRPr="00000000" w14:paraId="0000009C">
            <w:pPr>
              <w:rPr>
                <w:rFonts w:ascii="Arial" w:cs="Arial" w:eastAsia="Arial" w:hAnsi="Arial"/>
                <w:sz w:val="24"/>
                <w:szCs w:val="24"/>
              </w:rPr>
            </w:pPr>
            <w:r w:rsidDel="00000000" w:rsidR="00000000" w:rsidRPr="00000000">
              <w:rPr>
                <w:rFonts w:ascii="Arial" w:cs="Arial" w:eastAsia="Arial" w:hAnsi="Arial"/>
                <w:sz w:val="24"/>
                <w:szCs w:val="24"/>
                <w:rtl w:val="0"/>
              </w:rPr>
              <w:t xml:space="preserve">08/03/2024</w:t>
            </w:r>
          </w:p>
        </w:tc>
        <w:tc>
          <w:tcPr>
            <w:gridSpan w:val="2"/>
          </w:tcPr>
          <w:p w:rsidR="00000000" w:rsidDel="00000000" w:rsidP="00000000" w:rsidRDefault="00000000" w:rsidRPr="00000000" w14:paraId="0000009D">
            <w:pPr>
              <w:rPr>
                <w:rFonts w:ascii="Arial" w:cs="Arial" w:eastAsia="Arial" w:hAnsi="Arial"/>
                <w:sz w:val="24"/>
                <w:szCs w:val="24"/>
              </w:rPr>
            </w:pPr>
            <w:r w:rsidDel="00000000" w:rsidR="00000000" w:rsidRPr="00000000">
              <w:rPr>
                <w:rFonts w:ascii="Arial" w:cs="Arial" w:eastAsia="Arial" w:hAnsi="Arial"/>
                <w:sz w:val="24"/>
                <w:szCs w:val="24"/>
                <w:rtl w:val="0"/>
              </w:rPr>
              <w:t xml:space="preserve">E Roper</w:t>
            </w:r>
          </w:p>
        </w:tc>
      </w:tr>
      <w:tr>
        <w:trPr>
          <w:cantSplit w:val="0"/>
          <w:tblHeader w:val="0"/>
        </w:trPr>
        <w:tc>
          <w:tcPr/>
          <w:p w:rsidR="00000000" w:rsidDel="00000000" w:rsidP="00000000" w:rsidRDefault="00000000" w:rsidRPr="00000000" w14:paraId="0000009F">
            <w:pPr>
              <w:rPr>
                <w:rFonts w:ascii="Arial" w:cs="Arial" w:eastAsia="Arial" w:hAnsi="Arial"/>
                <w:sz w:val="24"/>
                <w:szCs w:val="24"/>
              </w:rPr>
            </w:pPr>
            <w:r w:rsidDel="00000000" w:rsidR="00000000" w:rsidRPr="00000000">
              <w:rPr>
                <w:rFonts w:ascii="Arial" w:cs="Arial" w:eastAsia="Arial" w:hAnsi="Arial"/>
                <w:sz w:val="24"/>
                <w:szCs w:val="24"/>
                <w:rtl w:val="0"/>
              </w:rPr>
              <w:t xml:space="preserve">06/11/2024</w:t>
            </w:r>
          </w:p>
        </w:tc>
        <w:tc>
          <w:tcPr/>
          <w:p w:rsidR="00000000" w:rsidDel="00000000" w:rsidP="00000000" w:rsidRDefault="00000000" w:rsidRPr="00000000" w14:paraId="000000A0">
            <w:pPr>
              <w:rPr>
                <w:rFonts w:ascii="Arial" w:cs="Arial" w:eastAsia="Arial" w:hAnsi="Arial"/>
                <w:sz w:val="24"/>
                <w:szCs w:val="24"/>
              </w:rPr>
            </w:pPr>
            <w:r w:rsidDel="00000000" w:rsidR="00000000" w:rsidRPr="00000000">
              <w:rPr>
                <w:rFonts w:ascii="Arial" w:cs="Arial" w:eastAsia="Arial" w:hAnsi="Arial"/>
                <w:sz w:val="24"/>
                <w:szCs w:val="24"/>
                <w:rtl w:val="0"/>
              </w:rPr>
              <w:t xml:space="preserve">E Roper</w:t>
            </w:r>
          </w:p>
        </w:tc>
        <w:tc>
          <w:tcPr/>
          <w:p w:rsidR="00000000" w:rsidDel="00000000" w:rsidP="00000000" w:rsidRDefault="00000000" w:rsidRPr="00000000" w14:paraId="000000A1">
            <w:pPr>
              <w:rPr>
                <w:rFonts w:ascii="Arial" w:cs="Arial" w:eastAsia="Arial" w:hAnsi="Arial"/>
                <w:sz w:val="24"/>
                <w:szCs w:val="24"/>
              </w:rPr>
            </w:pPr>
            <w:r w:rsidDel="00000000" w:rsidR="00000000" w:rsidRPr="00000000">
              <w:rPr>
                <w:rFonts w:ascii="Arial" w:cs="Arial" w:eastAsia="Arial" w:hAnsi="Arial"/>
                <w:sz w:val="24"/>
                <w:szCs w:val="24"/>
                <w:rtl w:val="0"/>
              </w:rPr>
              <w:t xml:space="preserve">06/11/2024</w:t>
            </w:r>
          </w:p>
        </w:tc>
        <w:tc>
          <w:tcPr>
            <w:gridSpan w:val="2"/>
          </w:tcPr>
          <w:p w:rsidR="00000000" w:rsidDel="00000000" w:rsidP="00000000" w:rsidRDefault="00000000" w:rsidRPr="00000000" w14:paraId="000000A2">
            <w:pPr>
              <w:rPr>
                <w:rFonts w:ascii="Arial" w:cs="Arial" w:eastAsia="Arial" w:hAnsi="Arial"/>
                <w:sz w:val="24"/>
                <w:szCs w:val="24"/>
              </w:rPr>
            </w:pPr>
            <w:r w:rsidDel="00000000" w:rsidR="00000000" w:rsidRPr="00000000">
              <w:rPr>
                <w:rFonts w:ascii="Arial" w:cs="Arial" w:eastAsia="Arial" w:hAnsi="Arial"/>
                <w:sz w:val="24"/>
                <w:szCs w:val="24"/>
                <w:rtl w:val="0"/>
              </w:rPr>
              <w:t xml:space="preserve">E Roper</w:t>
            </w:r>
          </w:p>
        </w:tc>
      </w:tr>
      <w:tr>
        <w:trPr>
          <w:cantSplit w:val="0"/>
          <w:tblHeader w:val="0"/>
        </w:trPr>
        <w:tc>
          <w:tcPr/>
          <w:p w:rsidR="00000000" w:rsidDel="00000000" w:rsidP="00000000" w:rsidRDefault="00000000" w:rsidRPr="00000000" w14:paraId="000000A4">
            <w:pPr>
              <w:rPr>
                <w:rFonts w:ascii="Arial" w:cs="Arial" w:eastAsia="Arial" w:hAnsi="Arial"/>
                <w:sz w:val="24"/>
                <w:szCs w:val="24"/>
              </w:rPr>
            </w:pPr>
            <w:r w:rsidDel="00000000" w:rsidR="00000000" w:rsidRPr="00000000">
              <w:rPr>
                <w:rFonts w:ascii="Arial" w:cs="Arial" w:eastAsia="Arial" w:hAnsi="Arial"/>
                <w:sz w:val="24"/>
                <w:szCs w:val="24"/>
                <w:rtl w:val="0"/>
              </w:rPr>
              <w:t xml:space="preserve">10/03/2025</w:t>
            </w:r>
          </w:p>
        </w:tc>
        <w:tc>
          <w:tcPr/>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sz w:val="24"/>
                <w:szCs w:val="24"/>
                <w:rtl w:val="0"/>
              </w:rPr>
              <w:t xml:space="preserve">E Roper</w:t>
            </w:r>
          </w:p>
        </w:tc>
        <w:tc>
          <w:tcPr/>
          <w:p w:rsidR="00000000" w:rsidDel="00000000" w:rsidP="00000000" w:rsidRDefault="00000000" w:rsidRPr="00000000" w14:paraId="000000A6">
            <w:pPr>
              <w:rPr>
                <w:rFonts w:ascii="Arial" w:cs="Arial" w:eastAsia="Arial" w:hAnsi="Arial"/>
                <w:sz w:val="24"/>
                <w:szCs w:val="24"/>
              </w:rPr>
            </w:pPr>
            <w:r w:rsidDel="00000000" w:rsidR="00000000" w:rsidRPr="00000000">
              <w:rPr>
                <w:rFonts w:ascii="Arial" w:cs="Arial" w:eastAsia="Arial" w:hAnsi="Arial"/>
                <w:sz w:val="24"/>
                <w:szCs w:val="24"/>
                <w:rtl w:val="0"/>
              </w:rPr>
              <w:t xml:space="preserve">10/03/2025</w:t>
            </w:r>
          </w:p>
        </w:tc>
        <w:tc>
          <w:tcPr>
            <w:gridSpan w:val="2"/>
          </w:tcPr>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sz w:val="24"/>
                <w:szCs w:val="24"/>
                <w:rtl w:val="0"/>
              </w:rPr>
              <w:t xml:space="preserve">E Roper</w:t>
            </w:r>
          </w:p>
        </w:tc>
      </w:tr>
    </w:tbl>
    <w:p w:rsidR="00000000" w:rsidDel="00000000" w:rsidP="00000000" w:rsidRDefault="00000000" w:rsidRPr="00000000" w14:paraId="000000A9">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sectPr>
      <w:headerReference r:id="rId7" w:type="default"/>
      <w:footerReference r:id="rId8" w:type="default"/>
      <w:pgSz w:h="16838" w:w="11906" w:orient="portrait"/>
      <w:pgMar w:bottom="850.3937007874016" w:top="1440.0000000000002" w:left="566.9291338582677" w:right="566.9291338582677" w:header="794" w:footer="7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pPr>
    <w:r w:rsidDel="00000000" w:rsidR="00000000" w:rsidRPr="00000000">
      <w:rPr>
        <w:rtl w:val="0"/>
      </w:rPr>
      <w:t xml:space="preserve">Abington Annexe Community Childcare (AACC)</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pPr>
    <w:r w:rsidDel="00000000" w:rsidR="00000000" w:rsidRPr="00000000">
      <w:rPr>
        <w:rtl w:val="0"/>
      </w:rPr>
      <w:t xml:space="preserve">Charity No: 1198508 Ofsted No: 2747175</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pPr>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66770"/>
    <w:pPr>
      <w:spacing w:after="160" w:line="259" w:lineRule="auto"/>
    </w:pPr>
    <w:rPr>
      <w:rFonts w:asciiTheme="minorHAnsi" w:cstheme="minorBidi" w:hAnsiTheme="minorHAnsi"/>
      <w:kern w:val="0"/>
      <w:sz w:val="22"/>
      <w:szCs w:val="22"/>
    </w:rPr>
  </w:style>
  <w:style w:type="paragraph" w:styleId="Heading1">
    <w:name w:val="heading 1"/>
    <w:basedOn w:val="Normal"/>
    <w:next w:val="Normal"/>
    <w:link w:val="Heading1Char"/>
    <w:uiPriority w:val="9"/>
    <w:qFormat w:val="1"/>
    <w:rsid w:val="00266770"/>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autoRedefine w:val="1"/>
    <w:uiPriority w:val="9"/>
    <w:qFormat w:val="1"/>
    <w:rsid w:val="004C52D8"/>
    <w:pPr>
      <w:keepNext w:val="1"/>
      <w:outlineLvl w:val="1"/>
    </w:pPr>
    <w:rPr>
      <w:rFonts w:ascii="Arial" w:eastAsia="Times New Roman" w:hAnsi="Arial"/>
      <w:vanish w:val="1"/>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4C52D8"/>
    <w:rPr>
      <w:rFonts w:ascii="Arial" w:cs="Times New Roman" w:eastAsia="Times New Roman" w:hAnsi="Arial"/>
      <w:vanish w:val="1"/>
      <w:sz w:val="24"/>
      <w:szCs w:val="20"/>
    </w:rPr>
  </w:style>
  <w:style w:type="character" w:styleId="Strong">
    <w:name w:val="Strong"/>
    <w:basedOn w:val="DefaultParagraphFont"/>
    <w:uiPriority w:val="22"/>
    <w:qFormat w:val="1"/>
    <w:rsid w:val="000C2F67"/>
    <w:rPr>
      <w:rFonts w:ascii="Arial" w:hAnsi="Arial"/>
      <w:b w:val="1"/>
      <w:bCs w:val="1"/>
      <w:sz w:val="24"/>
    </w:rPr>
  </w:style>
  <w:style w:type="paragraph" w:styleId="Header">
    <w:name w:val="header"/>
    <w:basedOn w:val="Normal"/>
    <w:link w:val="HeaderChar"/>
    <w:uiPriority w:val="99"/>
    <w:unhideWhenUsed w:val="1"/>
    <w:rsid w:val="00266770"/>
    <w:pPr>
      <w:tabs>
        <w:tab w:val="center" w:pos="4513"/>
        <w:tab w:val="right" w:pos="9026"/>
      </w:tabs>
      <w:spacing w:after="0" w:line="240" w:lineRule="auto"/>
    </w:pPr>
  </w:style>
  <w:style w:type="character" w:styleId="HeaderChar" w:customStyle="1">
    <w:name w:val="Header Char"/>
    <w:basedOn w:val="DefaultParagraphFont"/>
    <w:link w:val="Header"/>
    <w:uiPriority w:val="99"/>
    <w:rsid w:val="00266770"/>
    <w:rPr>
      <w:rFonts w:asciiTheme="minorHAnsi" w:cstheme="minorBidi" w:hAnsiTheme="minorHAnsi"/>
      <w:kern w:val="0"/>
      <w:sz w:val="22"/>
      <w:szCs w:val="22"/>
    </w:rPr>
  </w:style>
  <w:style w:type="paragraph" w:styleId="Footer">
    <w:name w:val="footer"/>
    <w:basedOn w:val="Normal"/>
    <w:link w:val="FooterChar"/>
    <w:uiPriority w:val="99"/>
    <w:unhideWhenUsed w:val="1"/>
    <w:rsid w:val="00266770"/>
    <w:pPr>
      <w:tabs>
        <w:tab w:val="center" w:pos="4513"/>
        <w:tab w:val="right" w:pos="9026"/>
      </w:tabs>
      <w:spacing w:after="0" w:line="240" w:lineRule="auto"/>
    </w:pPr>
  </w:style>
  <w:style w:type="character" w:styleId="FooterChar" w:customStyle="1">
    <w:name w:val="Footer Char"/>
    <w:basedOn w:val="DefaultParagraphFont"/>
    <w:link w:val="Footer"/>
    <w:uiPriority w:val="99"/>
    <w:rsid w:val="00266770"/>
    <w:rPr>
      <w:rFonts w:asciiTheme="minorHAnsi" w:cstheme="minorBidi" w:hAnsiTheme="minorHAnsi"/>
      <w:kern w:val="0"/>
      <w:sz w:val="22"/>
      <w:szCs w:val="22"/>
    </w:rPr>
  </w:style>
  <w:style w:type="paragraph" w:styleId="ListParagraph">
    <w:name w:val="List Paragraph"/>
    <w:basedOn w:val="Normal"/>
    <w:uiPriority w:val="34"/>
    <w:qFormat w:val="1"/>
    <w:rsid w:val="00266770"/>
    <w:pPr>
      <w:ind w:left="720"/>
      <w:contextualSpacing w:val="1"/>
    </w:pPr>
  </w:style>
  <w:style w:type="table" w:styleId="TableGrid">
    <w:name w:val="Table Grid"/>
    <w:basedOn w:val="TableNormal"/>
    <w:uiPriority w:val="39"/>
    <w:rsid w:val="00266770"/>
    <w:rPr>
      <w:rFonts w:asciiTheme="minorHAnsi" w:cstheme="minorBidi" w:hAnsiTheme="minorHAnsi"/>
      <w:kern w:val="0"/>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266770"/>
    <w:rPr>
      <w:color w:val="0563c1" w:themeColor="hyperlink"/>
      <w:u w:val="single"/>
    </w:rPr>
  </w:style>
  <w:style w:type="character" w:styleId="Heading1Char" w:customStyle="1">
    <w:name w:val="Heading 1 Char"/>
    <w:basedOn w:val="DefaultParagraphFont"/>
    <w:link w:val="Heading1"/>
    <w:uiPriority w:val="9"/>
    <w:rsid w:val="00266770"/>
    <w:rPr>
      <w:rFonts w:asciiTheme="majorHAnsi" w:cstheme="majorBidi" w:eastAsiaTheme="majorEastAsia" w:hAnsiTheme="majorHAnsi"/>
      <w:color w:val="2f5496" w:themeColor="accent1" w:themeShade="0000BF"/>
      <w:kern w:val="0"/>
      <w:sz w:val="32"/>
      <w:szCs w:val="32"/>
    </w:rPr>
  </w:style>
  <w:style w:type="paragraph" w:styleId="TOCHeading">
    <w:name w:val="TOC Heading"/>
    <w:basedOn w:val="Heading1"/>
    <w:next w:val="Normal"/>
    <w:uiPriority w:val="39"/>
    <w:unhideWhenUsed w:val="1"/>
    <w:qFormat w:val="1"/>
    <w:rsid w:val="00266770"/>
    <w:pPr>
      <w:outlineLvl w:val="9"/>
    </w:pPr>
    <w:rPr>
      <w:lang w:val="en-US"/>
    </w:rPr>
  </w:style>
  <w:style w:type="paragraph" w:styleId="TOC2">
    <w:name w:val="toc 2"/>
    <w:basedOn w:val="Normal"/>
    <w:next w:val="Normal"/>
    <w:autoRedefine w:val="1"/>
    <w:uiPriority w:val="39"/>
    <w:unhideWhenUsed w:val="1"/>
    <w:rsid w:val="00266770"/>
    <w:pPr>
      <w:tabs>
        <w:tab w:val="right" w:leader="dot" w:pos="9016"/>
      </w:tabs>
      <w:spacing w:after="100"/>
      <w:ind w:left="22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OLT0grCU2VU6g4gBlXh/UC/Fag==">CgMxLjAyCGguZ2pkZ3hzMghoLmdqZGd4czIIaC5namRneHMyCGguZ2pkZ3hzMgloLjNkeTZ2a20yDmguODk4anlzMmxwbGZhMgloLjFmb2I5dGUyDWgucG0wODk5bHdlaWoyDmguamwxN3dsaXk1ZGVpMgloLjRkMzRvZzgyCWguMTdkcDh2dTIJaC4zcmRjcmpuMgloLjI2aW4xcmcyDmgudG42bHB6YzBlZ296MgloLjF0M2g1c2YyCGgubG54Yno5Mg1oLmQwc29wcXZmNGFmMgloLjM1bmt1bjIyCGguejMzN3lhOAByITF2WVItdEhIQUEzUUQyMGV0VjFZa1ZSVlRoR2NUSkVp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2023-09-22T13:53:00Z</dcterms:created>
  <dc:creator>Emma Turner</dc:creator>
</cp:coreProperties>
</file>